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EAED" w14:textId="0247DF01" w:rsidR="00102D8A" w:rsidRPr="00102D8A" w:rsidRDefault="00102D8A" w:rsidP="00102D8A">
      <w:pPr>
        <w:pStyle w:val="1"/>
        <w:ind w:firstLine="560"/>
        <w:jc w:val="left"/>
        <w:rPr>
          <w:sz w:val="28"/>
          <w:szCs w:val="28"/>
        </w:rPr>
      </w:pPr>
      <w:bookmarkStart w:id="0" w:name="_Toc12901"/>
      <w:r w:rsidRPr="00102D8A">
        <w:rPr>
          <w:rFonts w:hint="eastAsia"/>
          <w:sz w:val="28"/>
          <w:szCs w:val="28"/>
        </w:rPr>
        <w:t>附件3</w:t>
      </w:r>
    </w:p>
    <w:p w14:paraId="52190980" w14:textId="4E41A3A6" w:rsidR="00102D8A" w:rsidRDefault="00102D8A" w:rsidP="00102D8A">
      <w:pPr>
        <w:pStyle w:val="1"/>
        <w:ind w:firstLineChars="0" w:firstLine="0"/>
        <w:jc w:val="center"/>
        <w:rPr>
          <w:rFonts w:hint="eastAsia"/>
        </w:rPr>
      </w:pPr>
      <w:r>
        <w:rPr>
          <w:rFonts w:hint="eastAsia"/>
        </w:rPr>
        <w:t>采购需求书</w:t>
      </w:r>
      <w:bookmarkEnd w:id="0"/>
    </w:p>
    <w:p w14:paraId="258E4C5E" w14:textId="77777777" w:rsidR="00102D8A" w:rsidRDefault="00102D8A" w:rsidP="00102D8A">
      <w:pPr>
        <w:pStyle w:val="2"/>
        <w:ind w:firstLine="800"/>
        <w:rPr>
          <w:rFonts w:hint="eastAsia"/>
        </w:rPr>
      </w:pPr>
      <w:bookmarkStart w:id="1" w:name="_Toc28977"/>
      <w:r>
        <w:rPr>
          <w:rFonts w:hint="eastAsia"/>
        </w:rPr>
        <w:t>一、服务范围</w:t>
      </w:r>
      <w:bookmarkEnd w:id="1"/>
    </w:p>
    <w:p w14:paraId="5F1475F5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周转房公共区域（楼梯、电梯等）面积约</w:t>
      </w:r>
      <w:r>
        <w:rPr>
          <w:rFonts w:hint="eastAsia"/>
        </w:rPr>
        <w:t>2500</w:t>
      </w:r>
      <w:r>
        <w:rPr>
          <w:rFonts w:hint="eastAsia"/>
        </w:rPr>
        <w:t>平方（包括厅机关生活区周转房、</w:t>
      </w:r>
      <w:proofErr w:type="gramStart"/>
      <w:r>
        <w:rPr>
          <w:rFonts w:hint="eastAsia"/>
        </w:rPr>
        <w:t>岗培中心</w:t>
      </w:r>
      <w:proofErr w:type="gramEnd"/>
      <w:r>
        <w:rPr>
          <w:rFonts w:hint="eastAsia"/>
        </w:rPr>
        <w:t>院内周转房、质监总站院内周转房）；</w:t>
      </w:r>
    </w:p>
    <w:p w14:paraId="2EFE209B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机关院内公共区域（停车场、行车道、步行道等）面积约</w:t>
      </w:r>
      <w:r>
        <w:rPr>
          <w:rFonts w:hint="eastAsia"/>
        </w:rPr>
        <w:t>900</w:t>
      </w:r>
      <w:r>
        <w:rPr>
          <w:rFonts w:hint="eastAsia"/>
        </w:rPr>
        <w:t>平方的保洁；办公楼的卫生保洁；厅机关院内绿化养护修剪；</w:t>
      </w:r>
      <w:r>
        <w:rPr>
          <w:rFonts w:hint="eastAsia"/>
        </w:rPr>
        <w:t>2</w:t>
      </w:r>
      <w:r>
        <w:rPr>
          <w:rFonts w:hint="eastAsia"/>
        </w:rPr>
        <w:t>部电梯（办公楼</w:t>
      </w:r>
      <w:proofErr w:type="gramStart"/>
      <w:r>
        <w:rPr>
          <w:rFonts w:hint="eastAsia"/>
        </w:rPr>
        <w:t>及岗培</w:t>
      </w:r>
      <w:proofErr w:type="gramEnd"/>
      <w:r>
        <w:rPr>
          <w:rFonts w:hint="eastAsia"/>
        </w:rPr>
        <w:t>中心生活区）检测维护；卫生间日常维保、除臭、清洗；照明指示及疏散指示系统、灭火器维保，更换灭火器干粉。</w:t>
      </w:r>
    </w:p>
    <w:p w14:paraId="6635A3A9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住建厅下属单位（</w:t>
      </w:r>
      <w:proofErr w:type="gramStart"/>
      <w:r>
        <w:rPr>
          <w:rFonts w:hint="eastAsia"/>
        </w:rPr>
        <w:t>岗培中心</w:t>
      </w:r>
      <w:proofErr w:type="gramEnd"/>
      <w:r>
        <w:rPr>
          <w:rFonts w:hint="eastAsia"/>
        </w:rPr>
        <w:t>及质监总站）院内绿化养护修剪。</w:t>
      </w:r>
    </w:p>
    <w:p w14:paraId="32D483EE" w14:textId="77777777" w:rsidR="00102D8A" w:rsidRDefault="00102D8A" w:rsidP="00102D8A">
      <w:pPr>
        <w:pStyle w:val="2"/>
        <w:ind w:firstLine="800"/>
        <w:rPr>
          <w:rFonts w:hint="eastAsia"/>
        </w:rPr>
      </w:pPr>
      <w:bookmarkStart w:id="2" w:name="_Toc30193"/>
      <w:r>
        <w:rPr>
          <w:rFonts w:hint="eastAsia"/>
        </w:rPr>
        <w:t>二、服务内容</w:t>
      </w:r>
      <w:bookmarkEnd w:id="2"/>
    </w:p>
    <w:p w14:paraId="1DD60CC4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、保安秩序管理；</w:t>
      </w:r>
    </w:p>
    <w:p w14:paraId="37B483BC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、保洁人员工作管理，机关院内、周转房楼道及公共区域保洁；</w:t>
      </w:r>
    </w:p>
    <w:p w14:paraId="232E968B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、机关院内园林绿化养护；</w:t>
      </w:r>
    </w:p>
    <w:p w14:paraId="4D5224C4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、公共设备设施维保（电梯、灭火器及门窗、门锁及桌椅板凳的日常维修）；</w:t>
      </w:r>
    </w:p>
    <w:p w14:paraId="63595DF9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、机关院内、周转房、办公大楼、</w:t>
      </w:r>
      <w:proofErr w:type="gramStart"/>
      <w:r>
        <w:rPr>
          <w:rFonts w:hint="eastAsia"/>
        </w:rPr>
        <w:t>岗培中心</w:t>
      </w:r>
      <w:proofErr w:type="gramEnd"/>
      <w:r>
        <w:rPr>
          <w:rFonts w:hint="eastAsia"/>
        </w:rPr>
        <w:t>院内垃圾清</w:t>
      </w:r>
      <w:r>
        <w:rPr>
          <w:rFonts w:hint="eastAsia"/>
        </w:rPr>
        <w:lastRenderedPageBreak/>
        <w:t>运等工作；</w:t>
      </w:r>
    </w:p>
    <w:p w14:paraId="76771370" w14:textId="77777777" w:rsidR="00102D8A" w:rsidRDefault="00102D8A" w:rsidP="00102D8A">
      <w:pPr>
        <w:ind w:firstLine="64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、乙方需安排</w:t>
      </w:r>
      <w:r>
        <w:rPr>
          <w:rFonts w:hint="eastAsia"/>
        </w:rPr>
        <w:t>1</w:t>
      </w:r>
      <w:r>
        <w:rPr>
          <w:rFonts w:hint="eastAsia"/>
        </w:rPr>
        <w:t>名管理人员提供驻场服务。</w:t>
      </w:r>
    </w:p>
    <w:p w14:paraId="5131A4CD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黑体" w:eastAsia="黑体" w:hAnsi="黑体" w:cs="黑体" w:hint="eastAsia"/>
          <w:szCs w:val="32"/>
        </w:rPr>
      </w:pPr>
      <w:bookmarkStart w:id="3" w:name="_Toc16000"/>
      <w:r>
        <w:rPr>
          <w:rFonts w:ascii="黑体" w:eastAsia="黑体" w:hAnsi="黑体" w:cs="黑体" w:hint="eastAsia"/>
          <w:szCs w:val="32"/>
        </w:rPr>
        <w:t>三、人员及工作要求</w:t>
      </w:r>
    </w:p>
    <w:p w14:paraId="788C22B6" w14:textId="77777777" w:rsidR="00102D8A" w:rsidRDefault="00102D8A" w:rsidP="00102D8A">
      <w:pPr>
        <w:pStyle w:val="p0"/>
        <w:adjustRightInd w:val="0"/>
        <w:snapToGrid w:val="0"/>
        <w:ind w:firstLine="643"/>
        <w:rPr>
          <w:rFonts w:ascii="楷体_GB2312" w:eastAsia="楷体_GB2312" w:hAnsi="楷体_GB2312" w:cs="楷体_GB2312" w:hint="eastAsia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（一）保安（门卫）</w:t>
      </w:r>
    </w:p>
    <w:p w14:paraId="331CA2F1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1.提供保安服务（物业公司具备相应的资质或者合法外包给有资质的保安服务公司）</w:t>
      </w:r>
    </w:p>
    <w:p w14:paraId="6CA3D71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2.人员要求:</w:t>
      </w:r>
    </w:p>
    <w:p w14:paraId="647F312B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保安人员需持有保安岗位资格证书，每年要进行相应的业务能力培训和安全教育培训；</w:t>
      </w:r>
    </w:p>
    <w:p w14:paraId="7E8E383A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3.服务要求：</w:t>
      </w:r>
    </w:p>
    <w:p w14:paraId="311001B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（1）保安人员离岗时，及时做好调岗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及补岗工作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。</w:t>
      </w:r>
    </w:p>
    <w:p w14:paraId="4E1E415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2）服务时间：保安24小时轮流值班看守，工作日期间每天必须2人在岗，遇到异常情况必须及时巡查、处理、并配备必备的安全护卫器械。重大节假日及敏感日期保证每两小时全院巡逻一次。注意礼仪标准，治安防范及指引。</w:t>
      </w:r>
    </w:p>
    <w:p w14:paraId="79BC7B9E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（3）交接班：有详细完整的交接班记录。</w:t>
      </w:r>
    </w:p>
    <w:p w14:paraId="4EDF494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（4）外来车辆及外来人员：禁止无关车辆进入机关院内，因工作确需进入的，引导车辆有序通行、停放。</w:t>
      </w:r>
    </w:p>
    <w:p w14:paraId="670AB30E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（5）值班室、大门口清洁：保持值班室、大门口环境整洁、有序、道路畅通。</w:t>
      </w:r>
    </w:p>
    <w:p w14:paraId="20841BDF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（6）夜间：工作人员下班后关闭大门，对办公室门窗及楼道窗户关闭情况进行必要的安全检查，关闭各楼道内不必要的电源和灯。</w:t>
      </w:r>
    </w:p>
    <w:p w14:paraId="072DF03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（7）应急预案：对火灾、治安、公共安全、重大活动、安全事故防范等突发事件组织人员进行演练。</w:t>
      </w:r>
    </w:p>
    <w:p w14:paraId="0864216E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（8）应急响应：接到火警、警情后立即赶到现场，及时将相关情况上报相关部门与警方，并协助采取有关措施。</w:t>
      </w:r>
    </w:p>
    <w:p w14:paraId="04633116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（9）工作纪律：保安人员在工作期间要接受甲方的领导、监督，遵守甲方的有关规章制度和相关规定，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做好维稳工作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，维护秩序，应急处置，物资设备看护。</w:t>
      </w:r>
    </w:p>
    <w:p w14:paraId="6C5ECE57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（10）根据甲方（招标人）的需求，提供力所能及的物资搬运等协助工作。</w:t>
      </w:r>
    </w:p>
    <w:p w14:paraId="0C1EC609" w14:textId="77777777" w:rsidR="00102D8A" w:rsidRDefault="00102D8A" w:rsidP="00102D8A">
      <w:pPr>
        <w:pStyle w:val="p0"/>
        <w:adjustRightInd w:val="0"/>
        <w:snapToGrid w:val="0"/>
        <w:ind w:firstLine="643"/>
        <w:rPr>
          <w:rFonts w:ascii="楷体_GB2312" w:eastAsia="楷体_GB2312" w:hAnsi="楷体_GB2312" w:cs="楷体_GB2312" w:hint="eastAsia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（二）保洁工作</w:t>
      </w:r>
    </w:p>
    <w:p w14:paraId="13A0067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室内保洁要求：</w:t>
      </w:r>
    </w:p>
    <w:p w14:paraId="7D23AEE1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1.周转房楼层楼道地面、楼梯、电梯、工会活动中心、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每日拖洗一次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，巡回保洁，无积灰、污迹、垃圾、水。</w:t>
      </w:r>
    </w:p>
    <w:p w14:paraId="5CF8F6C8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2.表箱盖、灭火器箱每日擦抹一次，无灰尘、污迹。</w:t>
      </w:r>
    </w:p>
    <w:p w14:paraId="56203909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3.扶手、门：每日擦抹一次，无灰尘、污迹。</w:t>
      </w:r>
    </w:p>
    <w:p w14:paraId="2D38FB11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4.天花板、公共楼道灯：每季除尘一次，无明显积灰、虫网。</w:t>
      </w:r>
    </w:p>
    <w:p w14:paraId="7E048B1F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5.办公区域每层楼男女厕所每天上午、下午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各至少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打扫两次，巡回保洁，且随时补充卫生纸、手纸、洗手液、空气清新剂及卫生球等，并及时清倒垃圾。</w:t>
      </w:r>
    </w:p>
    <w:p w14:paraId="0F5A1D33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6.每年灭鼠、灭蟑螂三次，要无明显蚊蝇滋生地、鼠迹。</w:t>
      </w:r>
    </w:p>
    <w:p w14:paraId="0F1EE79A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室外保洁要求：</w:t>
      </w:r>
    </w:p>
    <w:p w14:paraId="2FA7A9A8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1.道路地面、绿地、门窗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档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遮雨棚顶（视线所到之处）：每日清扫一次，并巡回保洁，做到无垃圾、无泥沙、无积水、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无污迹、无扬尘。物业管理人员每日巡视3次以上，并随机检查。</w:t>
      </w:r>
    </w:p>
    <w:p w14:paraId="4E245A09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2.垃圾收集：对垃圾每天进行清除、外运，做到垃圾日产日清，保持垃圾全部进垃圾箱，保持箱外无垃圾。</w:t>
      </w:r>
    </w:p>
    <w:p w14:paraId="639EFA76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3.垃圾桶（箱）：对垃圾箱（桶）每天清刷，做到箱（桶）体清洁无污迹、无异味、无损坏。</w:t>
      </w:r>
    </w:p>
    <w:p w14:paraId="64FB6FFC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4.大门：雨棚天花板、外墙面及值班室玻璃要每月擦拭一次，无灰尘、无污迹。</w:t>
      </w:r>
    </w:p>
    <w:p w14:paraId="1D03FEB3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5.窨井（含集水井）：每半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年清理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一次，要求内壁无粘附物、井底无沉淀物，随时保持畅通。清理效果需经后勤服务中心检查验收。</w:t>
      </w:r>
    </w:p>
    <w:p w14:paraId="3D4EDEF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6.明沟：每周清扫一次，无明显垃圾，无堵塞。</w:t>
      </w:r>
    </w:p>
    <w:p w14:paraId="15CB62B9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7.消毒灭害：窨井、明沟、垃圾房喷洒药水，每季一次（6、7、8、9月每月喷洒一次），每年灭鼠、灭蟑螂三次，无明显蚊蝇滋生地、鼠迹。</w:t>
      </w:r>
    </w:p>
    <w:p w14:paraId="36971C43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8.室内外楼梯、不锈钢扶手：每月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地面推尘2次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，每日清理2次垃圾，每周清洁1次挡车杆、停车黄线，每月冲洗地面2次、根据情况清理集污坑，每月清洁1次消防管道，随时保洁，地面无垃圾杂物、无积尘、无油污、无积水，天花板墙角无蜘蛛网，梯阶扶手干净无尘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挡车杆无积尘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、停车黄线无污迹，集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污坑无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异味，指示牌、消防栓、灭火器干净，物业经理每日巡视1次以上，领班随时检查。</w:t>
      </w:r>
    </w:p>
    <w:p w14:paraId="5E24140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9.可上人的屋顶和雨水沟不定期清扫，要求无积水，无垃圾。</w:t>
      </w:r>
    </w:p>
    <w:p w14:paraId="29201FCA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 xml:space="preserve">10.冬季及时处理室内外楼梯、路面结冰，并张贴提示路滑标识。 </w:t>
      </w:r>
    </w:p>
    <w:p w14:paraId="50704F6A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11.重大节日厅机关进行大扫除，清除天花板蜘蛛网、墙面污迹等。</w:t>
      </w:r>
    </w:p>
    <w:p w14:paraId="7FA376D6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12.每年要对办公楼的所有窗户外侧进行一次清洗打扫，无明显水渍、印迹。</w:t>
      </w:r>
    </w:p>
    <w:p w14:paraId="3D12EE12" w14:textId="77777777" w:rsidR="00102D8A" w:rsidRDefault="00102D8A" w:rsidP="00102D8A">
      <w:pPr>
        <w:pStyle w:val="p0"/>
        <w:adjustRightInd w:val="0"/>
        <w:snapToGrid w:val="0"/>
        <w:ind w:firstLine="643"/>
        <w:rPr>
          <w:rFonts w:ascii="楷体_GB2312" w:eastAsia="楷体_GB2312" w:hAnsi="楷体_GB2312" w:cs="楷体_GB2312" w:hint="eastAsia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（三）园林绿化养护需求</w:t>
      </w:r>
    </w:p>
    <w:p w14:paraId="1A440BF9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b/>
          <w:bCs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根据各个季节天气及植物生长情况，派出不少于1名有经验的园林绿化师，保质保量完成园林绿化维保工作。</w:t>
      </w:r>
    </w:p>
    <w:p w14:paraId="3F8C045B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1.定期疏松土壤、通气、调节土温，促进土壤养分分解，除去与树木争肥争水、有碍观瞻的杂草。</w:t>
      </w:r>
    </w:p>
    <w:p w14:paraId="798FFA09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2.定期对树木及草地浇灌足够的水分。</w:t>
      </w:r>
    </w:p>
    <w:p w14:paraId="23782973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3.定期施肥，休眠期施基肥，生长期施追肥。</w:t>
      </w:r>
    </w:p>
    <w:p w14:paraId="53DAF61F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4.定期整型与修剪，对树冠整齐美观，提高观赏性。</w:t>
      </w:r>
    </w:p>
    <w:p w14:paraId="1220D8D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5.按抗寒力强弱，对树木进行防寒措施。</w:t>
      </w:r>
    </w:p>
    <w:p w14:paraId="112B277E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6.病虫害防治，针对病虫害高发期，定期打药，控制病虫害的发生，不要影响观瞻。</w:t>
      </w:r>
    </w:p>
    <w:p w14:paraId="3F96C48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7.定期检查灌木成活情况，根据实际情况补种、换株，确保院内绿化景观完好。</w:t>
      </w:r>
    </w:p>
    <w:p w14:paraId="15FE018E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8.全院绿化区每日均要进行清扫，及时清除烟头、果皮、纸屑等。</w:t>
      </w:r>
    </w:p>
    <w:p w14:paraId="4C8E52E4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9.机关院内、办公室对枯死的苗木更换。</w:t>
      </w:r>
    </w:p>
    <w:p w14:paraId="0B0ED869" w14:textId="77777777" w:rsidR="00102D8A" w:rsidRDefault="00102D8A" w:rsidP="00102D8A">
      <w:pPr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10.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岗培中心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及质监总站院内绿化：</w:t>
      </w:r>
    </w:p>
    <w:p w14:paraId="5390F6FB" w14:textId="77777777" w:rsidR="00102D8A" w:rsidRDefault="00102D8A" w:rsidP="00102D8A">
      <w:pPr>
        <w:ind w:firstLine="640"/>
        <w:rPr>
          <w:rFonts w:ascii="CESI仿宋-GB2312" w:eastAsia="CESI仿宋-GB2312" w:hAnsi="CESI仿宋-GB2312" w:cs="CESI仿宋-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（1）</w:t>
      </w:r>
      <w:r>
        <w:rPr>
          <w:rFonts w:ascii="CESI仿宋-GB2312" w:eastAsia="CESI仿宋-GB2312" w:hAnsi="CESI仿宋-GB2312" w:cs="CESI仿宋-GB2312" w:hint="eastAsia"/>
          <w:szCs w:val="32"/>
        </w:rPr>
        <w:t>负责植被造型修剪等养护作业，提前15日将修剪</w:t>
      </w:r>
      <w:r>
        <w:rPr>
          <w:rFonts w:ascii="CESI仿宋-GB2312" w:eastAsia="CESI仿宋-GB2312" w:hAnsi="CESI仿宋-GB2312" w:cs="CESI仿宋-GB2312" w:hint="eastAsia"/>
          <w:szCs w:val="32"/>
        </w:rPr>
        <w:lastRenderedPageBreak/>
        <w:t>需求通知物业公司，后续根据院内植物实际生长情况，协商确定年度修剪频次（每年至少2次），保障绿化景观整洁美观。</w:t>
      </w:r>
    </w:p>
    <w:p w14:paraId="7B5FD5EB" w14:textId="77777777" w:rsidR="00102D8A" w:rsidRDefault="00102D8A" w:rsidP="00102D8A">
      <w:pPr>
        <w:ind w:firstLine="640"/>
        <w:rPr>
          <w:rFonts w:ascii="CESI仿宋-GB2312" w:eastAsia="CESI仿宋-GB2312" w:hAnsi="CESI仿宋-GB2312" w:cs="CESI仿宋-GB2312" w:hint="eastAsia"/>
          <w:szCs w:val="32"/>
        </w:rPr>
      </w:pPr>
      <w:r>
        <w:rPr>
          <w:rFonts w:ascii="CESI仿宋-GB2312" w:eastAsia="CESI仿宋-GB2312" w:hAnsi="CESI仿宋-GB2312" w:cs="CESI仿宋-GB2312" w:hint="eastAsia"/>
          <w:szCs w:val="32"/>
        </w:rPr>
        <w:t>（2）草坪养护分为浇水、修剪两项核心工作：浇水作业固定为每个月一次，雨季期间结合实际天气情况灵活调整；修剪作业根据草坪长势，每季度开展一次，维持草坪规整状态。</w:t>
      </w:r>
    </w:p>
    <w:p w14:paraId="269E974D" w14:textId="77777777" w:rsidR="00102D8A" w:rsidRDefault="00102D8A" w:rsidP="00102D8A">
      <w:pPr>
        <w:pStyle w:val="p0"/>
        <w:adjustRightInd w:val="0"/>
        <w:snapToGrid w:val="0"/>
        <w:ind w:firstLine="643"/>
        <w:rPr>
          <w:rFonts w:ascii="楷体_GB2312" w:eastAsia="楷体_GB2312" w:hAnsi="楷体_GB2312" w:cs="楷体_GB2312" w:hint="eastAsia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四、乙方（投标人）需承担费用</w:t>
      </w:r>
    </w:p>
    <w:p w14:paraId="2D1F336D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1.人员成本</w:t>
      </w:r>
    </w:p>
    <w:p w14:paraId="210496E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包括所有人员工资（不得低于拉萨市最低工资标准和社会同等职位工资水平，如最低工资标准按照政策要求调整的应相应调整；次月10号前必须将上月工资发放完毕）、社保、通讯费、餐费补助、交通补助、年休假费用、年终奖、管理费均由乙方承担。</w:t>
      </w:r>
    </w:p>
    <w:p w14:paraId="481D8ECE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具体定岗定编及岗位要求（包括但不仅限于以下要求）：厅机关保洁人员不少于4人、门卫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保安不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少于4人，绿化工不少于1人。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岗培中心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质监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总站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保安各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1人。</w:t>
      </w:r>
    </w:p>
    <w:p w14:paraId="30FC56D8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2.承担机关院内及周转房配套区域垃圾清运费、绿化养护费。</w:t>
      </w:r>
    </w:p>
    <w:p w14:paraId="5B9C666C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3.承担保洁用具购买费用，含全年所需：拖把、扫把、簸箕、抹布、卫生纸、清洁剂、除臭剂、卫生球等清洁用具。</w:t>
      </w:r>
    </w:p>
    <w:p w14:paraId="1A1221CA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4.承担所有聘用人员及管理人员全年服装费用（标准制服，冬夏各一套），保洁、保安、工作服应有区分且各自统一。</w:t>
      </w:r>
    </w:p>
    <w:p w14:paraId="44A71315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lastRenderedPageBreak/>
        <w:t>5.承担保安安全护卫器械、公共设施维护保养及相关设备购买的费用。</w:t>
      </w:r>
    </w:p>
    <w:p w14:paraId="5893D828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6.承担机关院内灭火器更换维保，电梯安全检测年检费用。</w:t>
      </w:r>
    </w:p>
    <w:p w14:paraId="3AD853F8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7.承担保安服务费（支付给保安公司）。</w:t>
      </w:r>
    </w:p>
    <w:p w14:paraId="181A17FB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8.承担机关院内绿化带苗木更换及维保费用。</w:t>
      </w:r>
    </w:p>
    <w:p w14:paraId="3C16A537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9.承担机关办公区零星维修费用（如：更换门锁、灯泡、电器开关、水龙头、下水管道疏通、卫生间洁具、抽水水箱更换、卫生间隔断维修等）。</w:t>
      </w:r>
    </w:p>
    <w:p w14:paraId="4BCD0F3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10.应承担的税金及其他费用。</w:t>
      </w:r>
    </w:p>
    <w:p w14:paraId="14CC86F9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五、服务期限</w:t>
      </w:r>
    </w:p>
    <w:p w14:paraId="0562AC78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服务期限：1年。</w:t>
      </w:r>
    </w:p>
    <w:p w14:paraId="357F18F0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六、绩效考核</w:t>
      </w:r>
    </w:p>
    <w:p w14:paraId="67EC8281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甲方根据采购需求约定及合同约定的内容，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向厅系统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各部门及考核领导小组发放考核评分表，对乙方的提供的相关服务进行综合考核评分。考核基本分为100分，分值在80分以上，甲方全额支付乙方物业服务费；分值在80分至75分之间，甲方扣除乙方物业服务费的5%；分值在74分至70分之间，甲方扣除乙方物业服务费的10%；69分至61分之间，甲方扣除乙方物业服务费的15%；60分及以下，甲方扣除乙方物业服务费的30%。</w:t>
      </w:r>
    </w:p>
    <w:p w14:paraId="77578E77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</w:rPr>
        <w:t>未</w:t>
      </w:r>
      <w:r>
        <w:rPr>
          <w:rFonts w:ascii="仿宋_GB2312" w:eastAsia="仿宋_GB2312" w:hAnsi="仿宋_GB2312" w:cs="仿宋_GB2312" w:hint="eastAsia"/>
          <w:szCs w:val="32"/>
        </w:rPr>
        <w:t>发生较大服务事故等解除合同情形，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结合绩效考核，</w:t>
      </w:r>
      <w:r>
        <w:rPr>
          <w:rFonts w:ascii="仿宋_GB2312" w:eastAsia="仿宋_GB2312" w:hAnsi="仿宋_GB2312" w:cs="仿宋_GB2312" w:hint="eastAsia"/>
          <w:szCs w:val="32"/>
        </w:rPr>
        <w:t>评分在80分以上的，可续签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合同，合同为一年一签。</w:t>
      </w:r>
    </w:p>
    <w:p w14:paraId="750151E1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七、付款方式和比例</w:t>
      </w:r>
    </w:p>
    <w:p w14:paraId="4EAF1F3F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color w:val="000000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</w:rPr>
        <w:lastRenderedPageBreak/>
        <w:t>合同生效后，甲方每季度根据季度验收考核结果，乙方提供的正式发票，自收到发票15工作日内通过转账支付给乙方一个季度的物业服务价款（结算金额为：年度合同金额÷4－当季度考核扣款），甲方不得无故拖延支付相关服务款项（不包括年初政府财政预算资金用款额度未下达时间）。</w:t>
      </w:r>
    </w:p>
    <w:p w14:paraId="2F4E8D21" w14:textId="77777777" w:rsidR="00102D8A" w:rsidRDefault="00102D8A" w:rsidP="00102D8A">
      <w:pPr>
        <w:pStyle w:val="p0"/>
        <w:adjustRightInd w:val="0"/>
        <w:snapToGrid w:val="0"/>
        <w:ind w:firstLine="640"/>
        <w:rPr>
          <w:rFonts w:ascii="仿宋_GB2312" w:eastAsia="仿宋_GB2312" w:hAnsi="仿宋_GB2312" w:cs="仿宋_GB2312" w:hint="eastAsia"/>
          <w:color w:val="000000"/>
          <w:szCs w:val="32"/>
        </w:rPr>
      </w:pPr>
    </w:p>
    <w:p w14:paraId="7388EB46" w14:textId="77777777" w:rsidR="00102D8A" w:rsidRDefault="00102D8A" w:rsidP="00102D8A">
      <w:pPr>
        <w:pStyle w:val="p0"/>
        <w:adjustRightInd w:val="0"/>
        <w:snapToGrid w:val="0"/>
        <w:ind w:firstLine="643"/>
        <w:rPr>
          <w:rFonts w:ascii="黑体" w:eastAsia="黑体" w:hAnsi="黑体" w:cs="黑体" w:hint="eastAsia"/>
          <w:b/>
          <w:bCs/>
          <w:color w:val="000000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Cs w:val="32"/>
        </w:rPr>
        <w:t>注：1、本采购需求所有要求，投标人应在投标文件中进行逐条响应，不允许有负偏离，否则投标文件按照投标无效处理。</w:t>
      </w:r>
    </w:p>
    <w:p w14:paraId="66B6D6C9" w14:textId="77777777" w:rsidR="00102D8A" w:rsidRDefault="00102D8A" w:rsidP="00102D8A">
      <w:pPr>
        <w:pStyle w:val="p0"/>
        <w:adjustRightInd w:val="0"/>
        <w:snapToGrid w:val="0"/>
        <w:ind w:firstLineChars="400" w:firstLine="1285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Cs w:val="32"/>
        </w:rPr>
        <w:t>2、投标报价的费用组成应与本需求“四、投标人需承担费用”所列费用名目对应，否则投标文件按照投标无效处理。</w:t>
      </w:r>
    </w:p>
    <w:bookmarkEnd w:id="3"/>
    <w:p w14:paraId="04B63DB2" w14:textId="77777777" w:rsidR="00272CC4" w:rsidRPr="00102D8A" w:rsidRDefault="00272CC4">
      <w:pPr>
        <w:ind w:firstLine="640"/>
        <w:rPr>
          <w:rFonts w:hint="eastAsia"/>
        </w:rPr>
      </w:pPr>
    </w:p>
    <w:sectPr w:rsidR="00272CC4" w:rsidRPr="00102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8A"/>
    <w:rsid w:val="000D37EE"/>
    <w:rsid w:val="00102D8A"/>
    <w:rsid w:val="0019524E"/>
    <w:rsid w:val="00272CC4"/>
    <w:rsid w:val="0028255E"/>
    <w:rsid w:val="006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F927"/>
  <w15:chartTrackingRefBased/>
  <w15:docId w15:val="{0FF94BB2-E338-41A9-A793-CE50A746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02D8A"/>
    <w:pPr>
      <w:widowControl w:val="0"/>
      <w:spacing w:line="576" w:lineRule="exact"/>
      <w:ind w:firstLineChars="200" w:firstLine="880"/>
      <w:jc w:val="both"/>
    </w:pPr>
    <w:rPr>
      <w:rFonts w:ascii="宋体" w:eastAsia="方正仿宋_GB2312" w:hAnsi="宋体" w:cs="Times New Roman"/>
      <w:kern w:val="0"/>
      <w:position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102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10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D8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D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D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D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10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D8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2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D8A"/>
    <w:rPr>
      <w:b/>
      <w:bCs/>
      <w:smallCaps/>
      <w:color w:val="2F5496" w:themeColor="accent1" w:themeShade="BF"/>
      <w:spacing w:val="5"/>
    </w:rPr>
  </w:style>
  <w:style w:type="paragraph" w:customStyle="1" w:styleId="p0">
    <w:name w:val="p0"/>
    <w:basedOn w:val="a"/>
    <w:qFormat/>
    <w:rsid w:val="00102D8A"/>
    <w:pPr>
      <w:widowControl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1715</Words>
  <Characters>1733</Characters>
  <Application>Microsoft Office Word</Application>
  <DocSecurity>0</DocSecurity>
  <Lines>192</Lines>
  <Paragraphs>215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王</dc:creator>
  <cp:keywords/>
  <dc:description/>
  <cp:lastModifiedBy>浩 王</cp:lastModifiedBy>
  <cp:revision>2</cp:revision>
  <dcterms:created xsi:type="dcterms:W3CDTF">2026-05-25T03:42:00Z</dcterms:created>
  <dcterms:modified xsi:type="dcterms:W3CDTF">2026-05-25T03:42:00Z</dcterms:modified>
</cp:coreProperties>
</file>