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4F6192">
      <w:pPr>
        <w:snapToGrid w:val="0"/>
        <w:rPr>
          <w:rFonts w:hint="default" w:ascii="Times New Roman" w:hAnsi="Times New Roman" w:eastAsia="文鼎特粗宋体简" w:cs="Times New Roman"/>
          <w:b/>
          <w:spacing w:val="50"/>
          <w:szCs w:val="21"/>
        </w:rPr>
      </w:pPr>
    </w:p>
    <w:p w14:paraId="6897F573">
      <w:pPr>
        <w:snapToGrid w:val="0"/>
        <w:rPr>
          <w:rFonts w:hint="default" w:ascii="Times New Roman" w:hAnsi="Times New Roman" w:eastAsia="文鼎特粗宋体简" w:cs="Times New Roman"/>
          <w:b/>
          <w:spacing w:val="50"/>
          <w:szCs w:val="21"/>
        </w:rPr>
      </w:pPr>
      <w:r>
        <w:rPr>
          <w:rFonts w:hint="default" w:ascii="Times New Roman" w:hAnsi="Times New Roman" w:eastAsia="文鼎特粗宋体简" w:cs="Times New Roman"/>
          <w:b/>
          <w:spacing w:val="50"/>
          <w:szCs w:val="21"/>
        </w:rPr>
        <w:t>备案号：</w:t>
      </w:r>
    </w:p>
    <w:p w14:paraId="5483EF0C">
      <w:pPr>
        <w:snapToGrid w:val="0"/>
        <w:spacing w:before="156"/>
        <w:jc w:val="right"/>
        <w:rPr>
          <w:rFonts w:hint="default" w:ascii="Times New Roman" w:hAnsi="Times New Roman" w:eastAsia="黑体" w:cs="Times New Roman"/>
          <w:b/>
          <w:color w:val="auto"/>
          <w:spacing w:val="50"/>
          <w:sz w:val="84"/>
          <w:szCs w:val="84"/>
        </w:rPr>
      </w:pPr>
      <w:r>
        <w:rPr>
          <w:rFonts w:hint="default" w:ascii="Times New Roman" w:hAnsi="Times New Roman" w:eastAsia="黑体" w:cs="Times New Roman"/>
          <w:b/>
          <w:color w:val="auto"/>
          <w:spacing w:val="50"/>
          <w:sz w:val="84"/>
          <w:szCs w:val="84"/>
        </w:rPr>
        <w:t xml:space="preserve">DB </w:t>
      </w:r>
      <w:r>
        <w:rPr>
          <w:rFonts w:hint="default" w:ascii="Times New Roman" w:hAnsi="Times New Roman" w:eastAsia="黑体" w:cs="Times New Roman"/>
          <w:color w:val="auto"/>
          <w:sz w:val="84"/>
          <w:szCs w:val="84"/>
        </w:rPr>
        <w:t>××</w:t>
      </w:r>
    </w:p>
    <w:p w14:paraId="497DBB22">
      <w:pPr>
        <w:snapToGrid w:val="0"/>
        <w:jc w:val="center"/>
        <w:rPr>
          <w:rFonts w:hint="default" w:ascii="Times New Roman" w:hAnsi="Times New Roman" w:eastAsia="黑体" w:cs="Times New Roman"/>
          <w:bCs/>
          <w:color w:val="auto"/>
          <w:spacing w:val="50"/>
          <w:sz w:val="44"/>
        </w:rPr>
      </w:pPr>
      <w:r>
        <w:rPr>
          <w:rFonts w:hint="default" w:ascii="Times New Roman" w:hAnsi="Times New Roman" w:eastAsia="黑体" w:cs="Times New Roman"/>
          <w:bCs/>
          <w:color w:val="auto"/>
          <w:spacing w:val="275"/>
          <w:kern w:val="0"/>
          <w:sz w:val="44"/>
          <w:fitText w:val="8360" w:id="1857779295"/>
        </w:rPr>
        <w:t>西藏自治区地方标</w:t>
      </w:r>
      <w:r>
        <w:rPr>
          <w:rFonts w:hint="default" w:ascii="Times New Roman" w:hAnsi="Times New Roman" w:eastAsia="黑体" w:cs="Times New Roman"/>
          <w:bCs/>
          <w:color w:val="auto"/>
          <w:spacing w:val="0"/>
          <w:kern w:val="0"/>
          <w:sz w:val="44"/>
          <w:fitText w:val="8360" w:id="1857779295"/>
        </w:rPr>
        <w:t>准</w:t>
      </w:r>
    </w:p>
    <w:tbl>
      <w:tblPr>
        <w:tblStyle w:val="9"/>
        <w:tblW w:w="8364" w:type="dxa"/>
        <w:tblInd w:w="0" w:type="dxa"/>
        <w:tblLayout w:type="fixed"/>
        <w:tblCellMar>
          <w:top w:w="0" w:type="dxa"/>
          <w:left w:w="0" w:type="dxa"/>
          <w:bottom w:w="0" w:type="dxa"/>
          <w:right w:w="0" w:type="dxa"/>
        </w:tblCellMar>
      </w:tblPr>
      <w:tblGrid>
        <w:gridCol w:w="8364"/>
      </w:tblGrid>
      <w:tr w14:paraId="7E6C7ADC">
        <w:tblPrEx>
          <w:tblCellMar>
            <w:top w:w="0" w:type="dxa"/>
            <w:left w:w="0" w:type="dxa"/>
            <w:bottom w:w="0" w:type="dxa"/>
            <w:right w:w="0" w:type="dxa"/>
          </w:tblCellMar>
        </w:tblPrEx>
        <w:trPr>
          <w:cantSplit/>
          <w:trHeight w:val="702" w:hRule="atLeast"/>
        </w:trPr>
        <w:tc>
          <w:tcPr>
            <w:tcW w:w="8364" w:type="dxa"/>
            <w:tcMar>
              <w:right w:w="283" w:type="dxa"/>
            </w:tcMar>
            <w:vAlign w:val="bottom"/>
          </w:tcPr>
          <w:p w14:paraId="09303040">
            <w:pPr>
              <w:wordWrap w:val="0"/>
              <w:spacing w:before="156" w:line="440" w:lineRule="exact"/>
              <w:jc w:val="right"/>
              <w:rPr>
                <w:rFonts w:hint="default" w:ascii="Times New Roman" w:hAnsi="Times New Roman" w:cs="Times New Roman"/>
                <w:color w:val="auto"/>
              </w:rPr>
            </w:pPr>
            <w:r>
              <w:rPr>
                <w:rFonts w:hint="default" w:ascii="Times New Roman" w:hAnsi="Times New Roman" w:eastAsia="黑体" w:cs="Times New Roman"/>
                <w:color w:val="auto"/>
                <w:sz w:val="28"/>
              </w:rPr>
              <mc:AlternateContent>
                <mc:Choice Requires="wps">
                  <w:drawing>
                    <wp:anchor distT="0" distB="0" distL="114300" distR="114300" simplePos="0" relativeHeight="251660288" behindDoc="0" locked="0" layoutInCell="1" allowOverlap="1">
                      <wp:simplePos x="0" y="0"/>
                      <wp:positionH relativeFrom="column">
                        <wp:posOffset>8890</wp:posOffset>
                      </wp:positionH>
                      <wp:positionV relativeFrom="paragraph">
                        <wp:posOffset>431165</wp:posOffset>
                      </wp:positionV>
                      <wp:extent cx="5248910" cy="0"/>
                      <wp:effectExtent l="0" t="0" r="0" b="0"/>
                      <wp:wrapNone/>
                      <wp:docPr id="8" name="直接连接符 8"/>
                      <wp:cNvGraphicFramePr/>
                      <a:graphic xmlns:a="http://schemas.openxmlformats.org/drawingml/2006/main">
                        <a:graphicData uri="http://schemas.microsoft.com/office/word/2010/wordprocessingShape">
                          <wps:wsp>
                            <wps:cNvCnPr/>
                            <wps:spPr>
                              <a:xfrm>
                                <a:off x="0" y="0"/>
                                <a:ext cx="5248894"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0.7pt;margin-top:33.95pt;height:0pt;width:413.3pt;z-index:251660288;mso-width-relative:page;mso-height-relative:page;" filled="f" stroked="t" coordsize="21600,21600" o:gfxdata="UEsDBAoAAAAAAIdO4kAAAAAAAAAAAAAAAAAEAAAAZHJzL1BLAwQUAAAACACHTuJA0d1TE9UAAAAH&#10;AQAADwAAAGRycy9kb3ducmV2LnhtbE2PzU7DMBCE70i8g7VI3KjTCrUhxKnUSjmBqJrCgZsbb5NA&#10;vE5t9+/tu4gDHGdnNPtNPj/bXhzRh86RgvEoAYFUO9NRo+B9Uz6kIELUZHTvCBVcMMC8uL3JdWbc&#10;idZ4rGIjuIRCphW0MQ6ZlKFu0eowcgMSezvnrY4sfSON1ycut72cJMlUWt0Rf2j1gMsW6+/qYBXs&#10;8O3jJXjcv+5Xi8+yWn3ZptwodX83Tp5BRDzHvzD84DM6FMy0dQcyQfSsHzmoYDp7AsF2Okl52vb3&#10;IItc/ucvrlBLAwQUAAAACACHTuJAIfeCr+MBAACxAwAADgAAAGRycy9lMm9Eb2MueG1srVPNbhMx&#10;EL4j8Q6W72TTqEHpKpseGpULgkjAA0y89q4l/8njZpOX4AWQuMGJI3fehvYxGHvTtJRLD+zBOx7P&#10;fOPvm/Hycm8N28mI2ruGn02mnEknfKtd1/BPH69fLTjDBK4F451s+EEiv1y9fLEcQi1nvvemlZER&#10;iMN6CA3vUwp1VaHopQWc+CAdHSofLSTaxq5qIwyEbk01m05fV4OPbYheSETyrsdDfkSMzwH0Smkh&#10;117cWOnSiBqlgUSUsNcB+arcVikp0nulUCZmGk5MU1mpCNnbvFarJdRdhNBrcbwCPOcKTzhZ0I6K&#10;nqDWkIDdRP0PlNUievQqTYS31UikKEIszqZPtPnQQ5CFC0mN4SQ6/j9Y8W63iUy3Dae2O7DU8Nsv&#10;P39//nb36yuttz++s0UWaQhYU+yV28TjDsMmZsZ7FW3+Exe2L8IeTsLKfWKCnPPZ+WJxcc6ZuD+r&#10;HhJDxPRGesuy0XCjXeYMNezeYqJiFHofkt3OX2tjSt+MY0PDL+azOSEDzaKiGSDTBuKDruMMTEdD&#10;LlIsiOiNbnN2xsHYba9MZDvIo1G+TJSq/RWWS68B+zGuHI1DY3Wid2C0JekeZxtHIFmuUaBsbX17&#10;KLoVP3WylDlOXR6Vx/uS/fDSVn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UQQAAFtDb250ZW50X1R5cGVzXS54bWxQSwECFAAKAAAAAACHTuJA&#10;AAAAAAAAAAAAAAAABgAAAAAAAAAAABAAAAAzAwAAX3JlbHMvUEsBAhQAFAAAAAgAh07iQIoUZjzR&#10;AAAAlAEAAAsAAAAAAAAAAQAgAAAAVwMAAF9yZWxzLy5yZWxzUEsBAhQACgAAAAAAh07iQAAAAAAA&#10;AAAAAAAAAAQAAAAAAAAAAAAQAAAAAAAAAGRycy9QSwECFAAUAAAACACHTuJA0d1TE9UAAAAHAQAA&#10;DwAAAAAAAAABACAAAAAiAAAAZHJzL2Rvd25yZXYueG1sUEsBAhQAFAAAAAgAh07iQCH3gq/jAQAA&#10;sQMAAA4AAAAAAAAAAQAgAAAAJAEAAGRycy9lMm9Eb2MueG1sUEsFBgAAAAAGAAYAWQEAAHkFAAAA&#10;AA==&#10;">
                      <v:fill on="f" focussize="0,0"/>
                      <v:stroke color="#000000 [3213]" miterlimit="8" joinstyle="miter"/>
                      <v:imagedata o:title=""/>
                      <o:lock v:ext="edit" aspectratio="f"/>
                    </v:line>
                  </w:pict>
                </mc:Fallback>
              </mc:AlternateContent>
            </w:r>
            <w:r>
              <w:rPr>
                <w:rFonts w:hint="default" w:ascii="Times New Roman" w:hAnsi="Times New Roman" w:eastAsia="黑体" w:cs="Times New Roman"/>
                <w:color w:val="auto"/>
                <w:sz w:val="28"/>
              </w:rPr>
              <w:t>DB ××—××××</w:t>
            </w:r>
          </w:p>
        </w:tc>
      </w:tr>
    </w:tbl>
    <w:p w14:paraId="18E98CDC">
      <w:pPr>
        <w:spacing w:after="312" w:afterLines="100" w:line="300" w:lineRule="auto"/>
        <w:jc w:val="center"/>
        <w:rPr>
          <w:rFonts w:hint="default" w:ascii="Times New Roman" w:hAnsi="Times New Roman" w:eastAsia="黑体" w:cs="Times New Roman"/>
          <w:color w:val="auto"/>
          <w:sz w:val="44"/>
          <w:szCs w:val="44"/>
          <w:lang w:val="en-IE"/>
        </w:rPr>
      </w:pPr>
    </w:p>
    <w:p w14:paraId="7C29B25D">
      <w:pPr>
        <w:spacing w:after="312" w:afterLines="100" w:line="300" w:lineRule="auto"/>
        <w:jc w:val="center"/>
        <w:rPr>
          <w:rFonts w:hint="default" w:ascii="Times New Roman" w:hAnsi="Times New Roman" w:eastAsia="黑体" w:cs="Times New Roman"/>
          <w:color w:val="auto"/>
          <w:sz w:val="52"/>
          <w:szCs w:val="52"/>
          <w:lang w:val="en-US" w:eastAsia="zh-CN"/>
        </w:rPr>
      </w:pPr>
      <w:r>
        <w:rPr>
          <w:rFonts w:hint="default" w:ascii="Times New Roman" w:hAnsi="Times New Roman" w:eastAsia="黑体" w:cs="Times New Roman"/>
          <w:color w:val="auto"/>
          <w:sz w:val="48"/>
          <w:szCs w:val="48"/>
        </w:rPr>
        <w:t>建筑隔震减震工程施工验收及维护</w:t>
      </w:r>
      <w:r>
        <w:rPr>
          <w:rFonts w:hint="eastAsia" w:ascii="Times New Roman" w:hAnsi="Times New Roman" w:eastAsia="黑体" w:cs="Times New Roman"/>
          <w:color w:val="auto"/>
          <w:sz w:val="48"/>
          <w:szCs w:val="48"/>
          <w:lang w:val="en-US" w:eastAsia="zh-CN"/>
        </w:rPr>
        <w:t>技术导则</w:t>
      </w:r>
    </w:p>
    <w:p w14:paraId="70DF6F8B">
      <w:pPr>
        <w:spacing w:line="300" w:lineRule="auto"/>
        <w:jc w:val="center"/>
        <w:rPr>
          <w:rFonts w:hint="eastAsia" w:ascii="Times New Roman" w:hAnsi="Times New Roman" w:eastAsia="宋体" w:cs="Times New Roman"/>
          <w:color w:val="auto"/>
          <w:sz w:val="32"/>
          <w:szCs w:val="32"/>
          <w:lang w:eastAsia="zh-CN"/>
        </w:rPr>
      </w:pPr>
      <w:r>
        <w:rPr>
          <w:rFonts w:hint="eastAsia" w:ascii="Times New Roman" w:hAnsi="Times New Roman" w:eastAsia="宋体" w:cs="Times New Roman"/>
          <w:color w:val="auto"/>
          <w:sz w:val="32"/>
          <w:szCs w:val="32"/>
          <w:lang w:eastAsia="zh-CN"/>
        </w:rPr>
        <w:t>（</w:t>
      </w:r>
      <w:r>
        <w:rPr>
          <w:rFonts w:hint="eastAsia" w:ascii="Times New Roman" w:hAnsi="Times New Roman" w:eastAsia="宋体" w:cs="Times New Roman"/>
          <w:color w:val="auto"/>
          <w:sz w:val="32"/>
          <w:szCs w:val="32"/>
          <w:lang w:val="en-US" w:eastAsia="zh-CN"/>
        </w:rPr>
        <w:t>征求意见稿</w:t>
      </w:r>
      <w:r>
        <w:rPr>
          <w:rFonts w:hint="eastAsia" w:ascii="Times New Roman" w:hAnsi="Times New Roman" w:eastAsia="宋体" w:cs="Times New Roman"/>
          <w:color w:val="auto"/>
          <w:sz w:val="32"/>
          <w:szCs w:val="32"/>
          <w:lang w:eastAsia="zh-CN"/>
        </w:rPr>
        <w:t>）</w:t>
      </w:r>
    </w:p>
    <w:p w14:paraId="7F1520E2">
      <w:pPr>
        <w:spacing w:line="300" w:lineRule="auto"/>
        <w:jc w:val="center"/>
        <w:rPr>
          <w:rFonts w:hint="default" w:ascii="Times New Roman" w:hAnsi="Times New Roman" w:eastAsia="宋体" w:cs="Times New Roman"/>
          <w:color w:val="auto"/>
          <w:sz w:val="32"/>
          <w:szCs w:val="32"/>
        </w:rPr>
      </w:pPr>
    </w:p>
    <w:p w14:paraId="780690BE">
      <w:pPr>
        <w:spacing w:line="300" w:lineRule="auto"/>
        <w:jc w:val="center"/>
        <w:rPr>
          <w:rFonts w:hint="default" w:ascii="Times New Roman" w:hAnsi="Times New Roman" w:eastAsia="宋体" w:cs="Times New Roman"/>
          <w:color w:val="auto"/>
          <w:sz w:val="32"/>
          <w:szCs w:val="32"/>
        </w:rPr>
      </w:pPr>
    </w:p>
    <w:p w14:paraId="430FEA29">
      <w:pPr>
        <w:spacing w:line="300" w:lineRule="auto"/>
        <w:jc w:val="center"/>
        <w:rPr>
          <w:rFonts w:hint="default" w:ascii="Times New Roman" w:hAnsi="Times New Roman" w:eastAsia="宋体" w:cs="Times New Roman"/>
          <w:color w:val="auto"/>
          <w:sz w:val="32"/>
          <w:szCs w:val="32"/>
        </w:rPr>
      </w:pPr>
    </w:p>
    <w:p w14:paraId="3CEDE916">
      <w:pPr>
        <w:spacing w:line="300" w:lineRule="auto"/>
        <w:jc w:val="center"/>
        <w:rPr>
          <w:rFonts w:hint="default" w:ascii="Times New Roman" w:hAnsi="Times New Roman" w:eastAsia="宋体" w:cs="Times New Roman"/>
          <w:color w:val="auto"/>
          <w:sz w:val="32"/>
          <w:szCs w:val="32"/>
        </w:rPr>
      </w:pPr>
    </w:p>
    <w:p w14:paraId="4EBD4531">
      <w:pPr>
        <w:spacing w:line="300" w:lineRule="auto"/>
        <w:jc w:val="center"/>
        <w:rPr>
          <w:rFonts w:hint="default" w:ascii="Times New Roman" w:hAnsi="Times New Roman" w:cs="Times New Roman"/>
          <w:color w:val="auto"/>
        </w:rPr>
      </w:pPr>
    </w:p>
    <w:p w14:paraId="7D68FDF4">
      <w:pPr>
        <w:pStyle w:val="5"/>
        <w:spacing w:before="156" w:line="360" w:lineRule="auto"/>
        <w:rPr>
          <w:rFonts w:hint="default" w:ascii="Times New Roman" w:hAnsi="Times New Roman" w:eastAsia="黑体" w:cs="Times New Roman"/>
          <w:color w:val="auto"/>
          <w:sz w:val="36"/>
          <w:szCs w:val="36"/>
        </w:rPr>
      </w:pPr>
    </w:p>
    <w:p w14:paraId="634E2902">
      <w:pPr>
        <w:pStyle w:val="5"/>
        <w:spacing w:before="156" w:line="360" w:lineRule="auto"/>
        <w:rPr>
          <w:rFonts w:hint="default" w:ascii="Times New Roman" w:hAnsi="Times New Roman" w:eastAsia="黑体" w:cs="Times New Roman"/>
          <w:color w:val="auto"/>
          <w:sz w:val="36"/>
          <w:szCs w:val="36"/>
        </w:rPr>
      </w:pPr>
    </w:p>
    <w:p w14:paraId="1BDE2E84">
      <w:pPr>
        <w:pStyle w:val="5"/>
        <w:spacing w:before="156" w:line="360" w:lineRule="auto"/>
        <w:rPr>
          <w:rFonts w:hint="default" w:ascii="Times New Roman" w:hAnsi="Times New Roman" w:eastAsia="黑体" w:cs="Times New Roman"/>
          <w:color w:val="auto"/>
          <w:sz w:val="36"/>
          <w:szCs w:val="36"/>
        </w:rPr>
      </w:pPr>
    </w:p>
    <w:p w14:paraId="1C473CAA">
      <w:pPr>
        <w:pStyle w:val="5"/>
        <w:spacing w:before="156" w:line="360" w:lineRule="auto"/>
        <w:rPr>
          <w:rFonts w:hint="default" w:ascii="Times New Roman" w:hAnsi="Times New Roman" w:eastAsia="黑体" w:cs="Times New Roman"/>
          <w:color w:val="auto"/>
          <w:sz w:val="36"/>
          <w:szCs w:val="36"/>
        </w:rPr>
      </w:pPr>
    </w:p>
    <w:p w14:paraId="1EA703AB">
      <w:pPr>
        <w:pStyle w:val="5"/>
        <w:pBdr>
          <w:bottom w:val="single" w:color="auto" w:sz="6" w:space="0"/>
        </w:pBdr>
        <w:rPr>
          <w:rFonts w:hint="default" w:ascii="Times New Roman" w:hAnsi="Times New Roman" w:eastAsia="黑体" w:cs="Times New Roman"/>
          <w:b/>
          <w:color w:val="auto"/>
          <w:sz w:val="28"/>
        </w:rPr>
      </w:pPr>
      <w:r>
        <w:rPr>
          <w:rFonts w:hint="default" w:ascii="Times New Roman" w:hAnsi="Times New Roman" w:eastAsia="黑体" w:cs="Times New Roman"/>
          <w:color w:val="auto"/>
          <w:sz w:val="28"/>
          <w:szCs w:val="28"/>
        </w:rPr>
        <w:t>202</w:t>
      </w:r>
      <w:r>
        <w:rPr>
          <w:rFonts w:hint="default" w:ascii="Times New Roman" w:hAnsi="Times New Roman" w:eastAsia="黑体" w:cs="Times New Roman"/>
          <w:color w:val="auto"/>
          <w:sz w:val="28"/>
          <w:szCs w:val="28"/>
          <w:lang w:val="en-US" w:eastAsia="zh-CN"/>
        </w:rPr>
        <w:t>5</w:t>
      </w:r>
      <w:r>
        <w:rPr>
          <w:rFonts w:hint="default" w:ascii="Times New Roman" w:hAnsi="Times New Roman" w:eastAsia="黑体" w:cs="Times New Roman"/>
          <w:color w:val="auto"/>
          <w:sz w:val="28"/>
          <w:szCs w:val="28"/>
        </w:rPr>
        <w:t>－××－××发布                         202</w:t>
      </w:r>
      <w:r>
        <w:rPr>
          <w:rFonts w:hint="default" w:ascii="Times New Roman" w:hAnsi="Times New Roman" w:eastAsia="黑体" w:cs="Times New Roman"/>
          <w:color w:val="auto"/>
          <w:sz w:val="28"/>
          <w:szCs w:val="28"/>
          <w:lang w:val="en-US" w:eastAsia="zh-CN"/>
        </w:rPr>
        <w:t>5</w:t>
      </w:r>
      <w:r>
        <w:rPr>
          <w:rFonts w:hint="default" w:ascii="Times New Roman" w:hAnsi="Times New Roman" w:eastAsia="黑体" w:cs="Times New Roman"/>
          <w:color w:val="auto"/>
          <w:sz w:val="28"/>
          <w:szCs w:val="28"/>
        </w:rPr>
        <w:t>－××－××实施</w:t>
      </w:r>
    </w:p>
    <w:p w14:paraId="756AABEC">
      <w:pPr>
        <w:pStyle w:val="5"/>
        <w:snapToGrid w:val="0"/>
        <w:spacing w:before="156"/>
        <w:jc w:val="center"/>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西藏自治区</w:t>
      </w:r>
      <w:r>
        <w:rPr>
          <w:rFonts w:hint="eastAsia" w:ascii="Times New Roman" w:hAnsi="Times New Roman" w:eastAsia="黑体" w:cs="Times New Roman"/>
          <w:color w:val="auto"/>
          <w:sz w:val="28"/>
          <w:szCs w:val="28"/>
          <w:lang w:val="en-US" w:eastAsia="zh-CN"/>
        </w:rPr>
        <w:t>市场监督管理</w:t>
      </w:r>
      <w:r>
        <w:rPr>
          <w:rFonts w:hint="default" w:ascii="Times New Roman" w:hAnsi="Times New Roman" w:eastAsia="黑体" w:cs="Times New Roman"/>
          <w:color w:val="auto"/>
          <w:sz w:val="28"/>
          <w:szCs w:val="28"/>
        </w:rPr>
        <w:t>局</w:t>
      </w:r>
    </w:p>
    <w:p w14:paraId="05E2FA2A">
      <w:pPr>
        <w:pStyle w:val="5"/>
        <w:snapToGrid w:val="0"/>
        <w:spacing w:before="156"/>
        <w:jc w:val="center"/>
        <w:rPr>
          <w:rFonts w:hint="default" w:ascii="Times New Roman" w:hAnsi="Times New Roman" w:cs="Times New Roman"/>
          <w:color w:val="auto"/>
          <w:sz w:val="32"/>
          <w:szCs w:val="32"/>
          <w:highlight w:val="none"/>
        </w:rPr>
      </w:pPr>
      <w:r>
        <w:rPr>
          <w:rFonts w:hint="eastAsia" w:ascii="Times New Roman" w:hAnsi="Times New Roman" w:eastAsia="黑体" w:cs="Times New Roman"/>
          <w:color w:val="auto"/>
          <w:sz w:val="28"/>
          <w:szCs w:val="28"/>
          <w:highlight w:val="none"/>
          <w:lang w:val="en-US" w:eastAsia="zh-CN"/>
        </w:rPr>
        <w:t xml:space="preserve">            </w:t>
      </w:r>
      <w:r>
        <w:rPr>
          <w:rFonts w:hint="eastAsia" w:ascii="Times New Roman" w:hAnsi="Times New Roman" w:eastAsia="黑体" w:cs="Times New Roman"/>
          <w:color w:val="auto"/>
          <w:sz w:val="28"/>
          <w:szCs w:val="28"/>
          <w:highlight w:val="none"/>
          <w:lang w:eastAsia="zh-CN"/>
        </w:rPr>
        <w:t>西藏自治区住房和城乡建设厅</w:t>
      </w:r>
      <w:r>
        <w:rPr>
          <w:rFonts w:hint="default" w:ascii="Times New Roman" w:hAnsi="Times New Roman" w:eastAsia="黑体" w:cs="Times New Roman"/>
          <w:color w:val="auto"/>
          <w:sz w:val="28"/>
          <w:szCs w:val="28"/>
          <w:highlight w:val="none"/>
        </w:rPr>
        <w:t>　</w:t>
      </w:r>
      <w:r>
        <w:rPr>
          <w:rFonts w:hint="eastAsia" w:ascii="Times New Roman" w:hAnsi="Times New Roman" w:eastAsia="黑体" w:cs="Times New Roman"/>
          <w:color w:val="auto"/>
          <w:sz w:val="28"/>
          <w:szCs w:val="28"/>
          <w:highlight w:val="none"/>
          <w:lang w:eastAsia="zh-CN"/>
        </w:rPr>
        <w:t>联合</w:t>
      </w:r>
      <w:r>
        <w:rPr>
          <w:rFonts w:hint="default" w:ascii="Times New Roman" w:hAnsi="Times New Roman" w:eastAsia="黑体" w:cs="Times New Roman"/>
          <w:color w:val="auto"/>
          <w:sz w:val="28"/>
          <w:szCs w:val="28"/>
          <w:highlight w:val="none"/>
        </w:rPr>
        <w:t>发布</w:t>
      </w:r>
    </w:p>
    <w:p w14:paraId="3C04057D">
      <w:pPr>
        <w:pStyle w:val="4"/>
        <w:tabs>
          <w:tab w:val="left" w:pos="1114"/>
        </w:tabs>
        <w:spacing w:line="300" w:lineRule="auto"/>
        <w:rPr>
          <w:rFonts w:hint="default" w:ascii="Times New Roman" w:hAnsi="Times New Roman" w:cs="Times New Roman"/>
          <w:color w:val="auto"/>
          <w:highlight w:val="none"/>
        </w:rPr>
        <w:sectPr>
          <w:footerReference r:id="rId3" w:type="default"/>
          <w:pgSz w:w="11906" w:h="16838"/>
          <w:pgMar w:top="1440" w:right="1800" w:bottom="1440" w:left="1800" w:header="851" w:footer="992" w:gutter="0"/>
          <w:cols w:space="425" w:num="1"/>
          <w:titlePg/>
          <w:docGrid w:type="lines" w:linePitch="312" w:charSpace="0"/>
        </w:sectPr>
      </w:pPr>
    </w:p>
    <w:p w14:paraId="1B1CFAEC">
      <w:pPr>
        <w:snapToGrid w:val="0"/>
        <w:spacing w:before="240" w:beforeLines="100" w:after="240" w:afterLines="100" w:line="300" w:lineRule="auto"/>
        <w:jc w:val="center"/>
        <w:rPr>
          <w:rFonts w:hint="default" w:ascii="Times New Roman" w:hAnsi="Times New Roman" w:cs="Times New Roman"/>
          <w:b/>
          <w:color w:val="auto"/>
          <w:sz w:val="28"/>
          <w:szCs w:val="28"/>
        </w:rPr>
      </w:pPr>
      <w:r>
        <w:rPr>
          <w:rFonts w:hint="default" w:ascii="Times New Roman" w:hAnsi="Times New Roman" w:cs="Times New Roman"/>
          <w:b/>
          <w:color w:val="auto"/>
          <w:sz w:val="28"/>
          <w:szCs w:val="28"/>
        </w:rPr>
        <w:t>前　言</w:t>
      </w:r>
    </w:p>
    <w:p w14:paraId="12A1D559">
      <w:pPr>
        <w:snapToGrid w:val="0"/>
        <w:spacing w:line="30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为深入贯彻实施《西藏自治区</w:t>
      </w:r>
      <w:r>
        <w:rPr>
          <w:rFonts w:hint="eastAsia" w:ascii="Times New Roman" w:hAnsi="Times New Roman" w:eastAsia="宋体" w:cs="Times New Roman"/>
          <w:color w:val="auto"/>
          <w:szCs w:val="21"/>
          <w:lang w:eastAsia="zh-CN"/>
        </w:rPr>
        <w:t>房屋建筑和市政设施抗震管理办法（试行）</w:t>
      </w:r>
      <w:r>
        <w:rPr>
          <w:rFonts w:hint="default" w:ascii="Times New Roman" w:hAnsi="Times New Roman" w:eastAsia="宋体" w:cs="Times New Roman"/>
          <w:color w:val="auto"/>
          <w:szCs w:val="21"/>
        </w:rPr>
        <w:t>》的通知，根据西藏自治区住房和城乡建设厅《西藏自治区工程建设标准化工作管理办法》，由中国建筑科学研究院有限公司、西藏自治区建筑勘察设计院及</w:t>
      </w:r>
      <w:r>
        <w:rPr>
          <w:rFonts w:hint="eastAsia" w:ascii="Times New Roman" w:hAnsi="Times New Roman" w:eastAsia="宋体" w:cs="Times New Roman"/>
          <w:color w:val="auto"/>
          <w:szCs w:val="21"/>
          <w:lang w:eastAsia="zh-CN"/>
        </w:rPr>
        <w:t>西藏震宇减震科技有限公司</w:t>
      </w:r>
      <w:r>
        <w:rPr>
          <w:rFonts w:hint="default" w:ascii="Times New Roman" w:hAnsi="Times New Roman" w:eastAsia="宋体" w:cs="Times New Roman"/>
          <w:color w:val="auto"/>
          <w:szCs w:val="21"/>
        </w:rPr>
        <w:t>等单位对西藏自治区工程建设规范《建筑隔震减震工程施工验收及维护标准》DB XX/T XXXX-XXXX进行了编制。</w:t>
      </w:r>
    </w:p>
    <w:p w14:paraId="0E9346CC">
      <w:pPr>
        <w:snapToGrid w:val="0"/>
        <w:spacing w:line="30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本标准是在总结近些年国内外建筑隔震减震工程应用和最新科研成果基础上，结合西藏地方建筑结构实际情况及特点，广泛征求业内人员意见，并结合现行国家标准、行业标准及协会标准等的基础上编制而成的。</w:t>
      </w:r>
    </w:p>
    <w:p w14:paraId="664DDD64">
      <w:pPr>
        <w:snapToGrid w:val="0"/>
        <w:spacing w:line="30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请注意本文件的某些内容可能涉及专利。本文件的发布机构不承担识别专利的责任。</w:t>
      </w:r>
    </w:p>
    <w:p w14:paraId="6DB8C2DC">
      <w:pPr>
        <w:snapToGrid w:val="0"/>
        <w:spacing w:line="300" w:lineRule="auto"/>
        <w:ind w:firstLine="420" w:firstLineChars="200"/>
        <w:rPr>
          <w:rFonts w:hint="default" w:ascii="Times New Roman" w:hAnsi="Times New Roman" w:eastAsia="宋体" w:cs="Times New Roman"/>
          <w:color w:val="auto"/>
          <w:szCs w:val="21"/>
        </w:rPr>
      </w:pPr>
      <w:r>
        <w:rPr>
          <w:rFonts w:hint="default" w:ascii="Times New Roman" w:hAnsi="Times New Roman" w:eastAsia="宋体" w:cs="Times New Roman"/>
          <w:color w:val="auto"/>
          <w:szCs w:val="21"/>
        </w:rPr>
        <w:t>本</w:t>
      </w:r>
      <w:r>
        <w:rPr>
          <w:rFonts w:hint="eastAsia" w:ascii="Times New Roman" w:hAnsi="Times New Roman" w:eastAsia="宋体" w:cs="Times New Roman"/>
          <w:color w:val="auto"/>
          <w:szCs w:val="21"/>
          <w:lang w:eastAsia="zh-CN"/>
        </w:rPr>
        <w:t>标准</w:t>
      </w:r>
      <w:r>
        <w:rPr>
          <w:rFonts w:hint="default" w:ascii="Times New Roman" w:hAnsi="Times New Roman" w:eastAsia="宋体" w:cs="Times New Roman"/>
          <w:color w:val="auto"/>
          <w:szCs w:val="21"/>
        </w:rPr>
        <w:t>共有</w:t>
      </w:r>
      <w:r>
        <w:rPr>
          <w:rFonts w:hint="eastAsia" w:ascii="Times New Roman" w:hAnsi="Times New Roman" w:eastAsia="宋体" w:cs="Times New Roman"/>
          <w:color w:val="auto"/>
          <w:szCs w:val="21"/>
          <w:lang w:val="en-US" w:eastAsia="zh-CN"/>
        </w:rPr>
        <w:t>8</w:t>
      </w:r>
      <w:r>
        <w:rPr>
          <w:rFonts w:hint="default" w:ascii="Times New Roman" w:hAnsi="Times New Roman" w:eastAsia="宋体" w:cs="Times New Roman"/>
          <w:color w:val="auto"/>
          <w:szCs w:val="21"/>
        </w:rPr>
        <w:t>章内容主要内容包括：总则；术语；基本规定；</w:t>
      </w:r>
      <w:r>
        <w:rPr>
          <w:rFonts w:hint="eastAsia" w:ascii="Times New Roman" w:hAnsi="Times New Roman" w:eastAsia="宋体" w:cs="Times New Roman"/>
          <w:color w:val="auto"/>
          <w:szCs w:val="21"/>
          <w:lang w:eastAsia="zh-CN"/>
        </w:rPr>
        <w:t>材料；施工；分项工程验收；子分部工程验收；维护。</w:t>
      </w:r>
    </w:p>
    <w:p w14:paraId="3ADC48E3">
      <w:pPr>
        <w:pStyle w:val="12"/>
        <w:ind w:firstLine="420"/>
        <w:rPr>
          <w:rFonts w:hint="default" w:ascii="Times New Roman" w:hAnsi="Times New Roman" w:cs="Times New Roman"/>
        </w:rPr>
      </w:pPr>
      <w:r>
        <w:rPr>
          <w:rFonts w:hint="default" w:ascii="Times New Roman" w:hAnsi="Times New Roman" w:cs="Times New Roman"/>
        </w:rPr>
        <w:t>主编单位：中国建筑科学研究院有限公司</w:t>
      </w:r>
    </w:p>
    <w:p w14:paraId="312F312F">
      <w:pPr>
        <w:pStyle w:val="12"/>
        <w:ind w:firstLine="1470" w:firstLineChars="700"/>
        <w:rPr>
          <w:rFonts w:hint="default" w:ascii="Times New Roman" w:hAnsi="Times New Roman" w:cs="Times New Roman"/>
        </w:rPr>
      </w:pPr>
      <w:r>
        <w:rPr>
          <w:rFonts w:hint="default" w:ascii="Times New Roman" w:hAnsi="Times New Roman" w:cs="Times New Roman"/>
        </w:rPr>
        <w:t>西藏自治区建筑勘察设计院</w:t>
      </w:r>
    </w:p>
    <w:p w14:paraId="725555DE">
      <w:pPr>
        <w:pStyle w:val="12"/>
        <w:ind w:firstLine="420"/>
        <w:rPr>
          <w:rFonts w:hint="default" w:ascii="Times New Roman" w:hAnsi="Times New Roman" w:cs="Times New Roman"/>
        </w:rPr>
      </w:pPr>
      <w:r>
        <w:rPr>
          <w:rFonts w:hint="default" w:ascii="Times New Roman" w:hAnsi="Times New Roman" w:cs="Times New Roman"/>
        </w:rPr>
        <w:t xml:space="preserve">          西藏震宇减震科技有限公司</w:t>
      </w:r>
    </w:p>
    <w:p w14:paraId="2A7357C4">
      <w:pPr>
        <w:pStyle w:val="12"/>
        <w:ind w:firstLine="420"/>
        <w:rPr>
          <w:rFonts w:hint="default" w:ascii="Times New Roman" w:hAnsi="Times New Roman" w:eastAsia="宋体" w:cs="Times New Roman"/>
          <w:lang w:val="en-US" w:eastAsia="zh-CN"/>
        </w:rPr>
      </w:pPr>
      <w:r>
        <w:rPr>
          <w:rFonts w:hint="eastAsia" w:ascii="Times New Roman" w:cs="Times New Roman"/>
          <w:lang w:val="en-US" w:eastAsia="zh-CN"/>
        </w:rPr>
        <w:t xml:space="preserve">          西藏自治区低碳建筑技术创新中心</w:t>
      </w:r>
      <w:bookmarkStart w:id="44" w:name="_GoBack"/>
      <w:bookmarkEnd w:id="44"/>
    </w:p>
    <w:p w14:paraId="63DE1098">
      <w:pPr>
        <w:pStyle w:val="12"/>
        <w:ind w:firstLine="420"/>
        <w:rPr>
          <w:rFonts w:hint="default" w:ascii="Times New Roman" w:hAnsi="Times New Roman" w:eastAsia="宋体" w:cs="Times New Roman"/>
          <w:lang w:val="en-US" w:eastAsia="zh-CN"/>
        </w:rPr>
      </w:pPr>
      <w:r>
        <w:rPr>
          <w:rFonts w:hint="default" w:ascii="Times New Roman" w:hAnsi="Times New Roman" w:cs="Times New Roman"/>
        </w:rPr>
        <w:t>参编单位：</w:t>
      </w:r>
      <w:r>
        <w:rPr>
          <w:rFonts w:hint="eastAsia" w:ascii="Times New Roman" w:cs="Times New Roman"/>
          <w:lang w:val="en-US" w:eastAsia="zh-CN"/>
        </w:rPr>
        <w:t>......................................................</w:t>
      </w:r>
    </w:p>
    <w:p w14:paraId="69A90759">
      <w:pPr>
        <w:pStyle w:val="12"/>
        <w:ind w:firstLine="0" w:firstLineChars="0"/>
        <w:rPr>
          <w:rFonts w:hint="default" w:ascii="Times New Roman" w:cs="Times New Roman"/>
          <w:lang w:val="en-US" w:eastAsia="zh-CN"/>
        </w:rPr>
      </w:pPr>
    </w:p>
    <w:p w14:paraId="4A3C262B">
      <w:pPr>
        <w:pStyle w:val="12"/>
        <w:rPr>
          <w:rFonts w:hint="default" w:ascii="Times New Roman" w:hAnsi="Times New Roman" w:cs="Times New Roman"/>
          <w:color w:val="auto"/>
        </w:rPr>
      </w:pPr>
      <w:r>
        <w:rPr>
          <w:rFonts w:hint="default" w:ascii="Times New Roman" w:hAnsi="Times New Roman" w:cs="Times New Roman"/>
        </w:rPr>
        <w:t>主要起草人员：</w:t>
      </w:r>
      <w:r>
        <w:rPr>
          <w:rFonts w:hint="eastAsia" w:ascii="Times New Roman" w:cs="Times New Roman"/>
          <w:lang w:val="en-US" w:eastAsia="zh-CN"/>
        </w:rPr>
        <w:t>......................................................</w:t>
      </w:r>
    </w:p>
    <w:p w14:paraId="184D7BFB">
      <w:pPr>
        <w:pStyle w:val="12"/>
        <w:ind w:left="0" w:leftChars="0" w:firstLine="0" w:firstLineChars="0"/>
        <w:rPr>
          <w:rFonts w:hint="default" w:ascii="Times New Roman" w:hAnsi="Times New Roman" w:cs="Times New Roman"/>
          <w:color w:val="auto"/>
        </w:rPr>
      </w:pPr>
    </w:p>
    <w:p w14:paraId="2B30ADDE">
      <w:pPr>
        <w:snapToGrid w:val="0"/>
        <w:spacing w:line="300" w:lineRule="auto"/>
        <w:ind w:firstLine="420" w:firstLineChars="200"/>
        <w:rPr>
          <w:rFonts w:hint="default" w:ascii="Times New Roman" w:hAnsi="Times New Roman" w:eastAsia="宋体" w:cs="Times New Roman"/>
          <w:color w:val="auto"/>
          <w:szCs w:val="21"/>
          <w:lang w:val="en-US"/>
        </w:rPr>
      </w:pPr>
      <w:r>
        <w:rPr>
          <w:rFonts w:hint="default" w:ascii="Times New Roman" w:hAnsi="Times New Roman" w:cs="Times New Roman"/>
        </w:rPr>
        <w:t>主要</w:t>
      </w:r>
      <w:r>
        <w:rPr>
          <w:rFonts w:hint="default" w:ascii="Times New Roman" w:hAnsi="Times New Roman" w:cs="Times New Roman"/>
          <w:lang w:val="en-US" w:eastAsia="zh-CN"/>
        </w:rPr>
        <w:t>审核</w:t>
      </w:r>
      <w:r>
        <w:rPr>
          <w:rFonts w:hint="default" w:ascii="Times New Roman" w:hAnsi="Times New Roman" w:cs="Times New Roman"/>
        </w:rPr>
        <w:t>人员：</w:t>
      </w:r>
      <w:r>
        <w:rPr>
          <w:rFonts w:hint="eastAsia" w:ascii="Times New Roman" w:cs="Times New Roman"/>
          <w:lang w:val="en-US" w:eastAsia="zh-CN"/>
        </w:rPr>
        <w:t>....................................................</w:t>
      </w:r>
    </w:p>
    <w:p w14:paraId="67F98114">
      <w:pPr>
        <w:rPr>
          <w:rFonts w:hint="default" w:ascii="Times New Roman" w:hAnsi="Times New Roman" w:cs="Times New Roman"/>
        </w:rPr>
      </w:pPr>
      <w:r>
        <w:rPr>
          <w:rFonts w:hint="default" w:ascii="Times New Roman" w:hAnsi="Times New Roman" w:cs="Times New Roman"/>
        </w:rPr>
        <w:br w:type="page"/>
      </w:r>
    </w:p>
    <w:sdt>
      <w:sdtPr>
        <w:rPr>
          <w:rFonts w:hint="default" w:ascii="Times New Roman" w:hAnsi="Times New Roman" w:eastAsia="宋体" w:cs="Times New Roman"/>
          <w:kern w:val="2"/>
          <w:sz w:val="21"/>
          <w:szCs w:val="24"/>
          <w:lang w:val="en-US" w:eastAsia="zh-CN" w:bidi="ar-SA"/>
        </w:rPr>
        <w:id w:val="147455483"/>
        <w:docPartObj>
          <w:docPartGallery w:val="Table of Contents"/>
          <w:docPartUnique/>
        </w:docPartObj>
      </w:sdtPr>
      <w:sdtEndPr>
        <w:rPr>
          <w:rFonts w:hint="default" w:ascii="Times New Roman" w:hAnsi="Times New Roman" w:cs="Times New Roman" w:eastAsiaTheme="minorEastAsia"/>
          <w:kern w:val="2"/>
          <w:sz w:val="21"/>
          <w:szCs w:val="24"/>
          <w:lang w:val="en-US" w:eastAsia="zh-CN" w:bidi="ar-SA"/>
        </w:rPr>
      </w:sdtEndPr>
      <w:sdtContent>
        <w:p w14:paraId="2D462984">
          <w:pPr>
            <w:spacing w:before="0" w:beforeLines="0" w:after="0" w:afterLines="0" w:line="240" w:lineRule="auto"/>
            <w:ind w:left="0" w:leftChars="0" w:right="0" w:rightChars="0" w:firstLine="0" w:firstLineChars="0"/>
            <w:jc w:val="center"/>
            <w:rPr>
              <w:rFonts w:hint="eastAsia" w:eastAsia="宋体"/>
              <w:lang w:eastAsia="zh-CN"/>
            </w:rPr>
          </w:pPr>
          <w:r>
            <w:rPr>
              <w:rFonts w:hint="eastAsia" w:ascii="宋体" w:hAnsi="宋体" w:eastAsia="宋体"/>
              <w:b/>
              <w:bCs/>
              <w:sz w:val="28"/>
              <w:szCs w:val="28"/>
              <w:lang w:eastAsia="zh-CN"/>
            </w:rPr>
            <w:t>目</w:t>
          </w:r>
          <w:r>
            <w:rPr>
              <w:rFonts w:hint="eastAsia" w:ascii="宋体" w:hAnsi="宋体" w:eastAsia="宋体" w:cs="Times New Roman"/>
              <w:b/>
              <w:color w:val="auto"/>
              <w:sz w:val="28"/>
              <w:szCs w:val="28"/>
            </w:rPr>
            <w:t>　</w:t>
          </w:r>
          <w:r>
            <w:rPr>
              <w:rFonts w:hint="eastAsia" w:ascii="宋体" w:hAnsi="宋体" w:eastAsia="宋体"/>
              <w:b/>
              <w:bCs/>
              <w:sz w:val="28"/>
              <w:szCs w:val="28"/>
              <w:lang w:eastAsia="zh-CN"/>
            </w:rPr>
            <w:t>次</w:t>
          </w:r>
        </w:p>
        <w:p w14:paraId="7AA94409">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TOC \o "1-3" \h \u </w:instrText>
          </w:r>
          <w:r>
            <w:rPr>
              <w:rFonts w:hint="default" w:ascii="Times New Roman" w:hAnsi="Times New Roman" w:cs="Times New Roman"/>
            </w:rPr>
            <w:fldChar w:fldCharType="separate"/>
          </w:r>
          <w:r>
            <w:rPr>
              <w:rFonts w:hint="default" w:ascii="Times New Roman" w:hAnsi="Times New Roman" w:cs="Times New Roman"/>
            </w:rPr>
            <w:fldChar w:fldCharType="begin"/>
          </w:r>
          <w:r>
            <w:rPr>
              <w:rFonts w:hint="default" w:ascii="Times New Roman" w:hAnsi="Times New Roman" w:cs="Times New Roman"/>
            </w:rPr>
            <w:instrText xml:space="preserve"> HYPERLINK \l _Toc28947 </w:instrText>
          </w:r>
          <w:r>
            <w:rPr>
              <w:rFonts w:hint="default" w:ascii="Times New Roman" w:hAnsi="Times New Roman" w:cs="Times New Roman"/>
            </w:rPr>
            <w:fldChar w:fldCharType="separate"/>
          </w:r>
          <w:r>
            <w:rPr>
              <w:rFonts w:hint="default" w:ascii="Times New Roman" w:hAnsi="Times New Roman" w:cs="Times New Roman"/>
              <w:szCs w:val="28"/>
            </w:rPr>
            <w:t>1　总　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_Toc28947 \h </w:instrText>
          </w:r>
          <w:r>
            <w:rPr>
              <w:rFonts w:hint="default" w:ascii="Times New Roman" w:hAnsi="Times New Roman" w:cs="Times New Roman"/>
            </w:rPr>
            <w:fldChar w:fldCharType="separate"/>
          </w:r>
          <w:r>
            <w:rPr>
              <w:rFonts w:hint="default" w:ascii="Times New Roman" w:hAnsi="Times New Roman" w:cs="Times New Roman"/>
            </w:rPr>
            <w:t>3</w:t>
          </w:r>
          <w:r>
            <w:rPr>
              <w:rFonts w:hint="default" w:ascii="Times New Roman" w:hAnsi="Times New Roman" w:cs="Times New Roman"/>
            </w:rPr>
            <w:fldChar w:fldCharType="end"/>
          </w:r>
          <w:r>
            <w:rPr>
              <w:rFonts w:hint="default" w:ascii="Times New Roman" w:hAnsi="Times New Roman" w:cs="Times New Roman"/>
            </w:rPr>
            <w:fldChar w:fldCharType="end"/>
          </w:r>
        </w:p>
        <w:p w14:paraId="1B16D0C5">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_Toc7208 </w:instrText>
          </w:r>
          <w:r>
            <w:rPr>
              <w:rFonts w:hint="default" w:ascii="Times New Roman" w:hAnsi="Times New Roman" w:cs="Times New Roman"/>
            </w:rPr>
            <w:fldChar w:fldCharType="separate"/>
          </w:r>
          <w:r>
            <w:rPr>
              <w:rFonts w:hint="default" w:ascii="Times New Roman" w:hAnsi="Times New Roman" w:cs="Times New Roman"/>
              <w:szCs w:val="28"/>
            </w:rPr>
            <w:t>2　术　语</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_Toc7208 \h </w:instrText>
          </w:r>
          <w:r>
            <w:rPr>
              <w:rFonts w:hint="default" w:ascii="Times New Roman" w:hAnsi="Times New Roman" w:cs="Times New Roman"/>
            </w:rPr>
            <w:fldChar w:fldCharType="separate"/>
          </w:r>
          <w:r>
            <w:rPr>
              <w:rFonts w:hint="default" w:ascii="Times New Roman" w:hAnsi="Times New Roman" w:cs="Times New Roman"/>
            </w:rPr>
            <w:t>4</w:t>
          </w:r>
          <w:r>
            <w:rPr>
              <w:rFonts w:hint="default" w:ascii="Times New Roman" w:hAnsi="Times New Roman" w:cs="Times New Roman"/>
            </w:rPr>
            <w:fldChar w:fldCharType="end"/>
          </w:r>
          <w:r>
            <w:rPr>
              <w:rFonts w:hint="default" w:ascii="Times New Roman" w:hAnsi="Times New Roman" w:cs="Times New Roman"/>
            </w:rPr>
            <w:fldChar w:fldCharType="end"/>
          </w:r>
        </w:p>
        <w:p w14:paraId="69F27184">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_Toc8351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3</w:t>
          </w:r>
          <w:r>
            <w:rPr>
              <w:rFonts w:hint="default" w:ascii="Times New Roman" w:hAnsi="Times New Roman" w:cs="Times New Roman"/>
              <w:szCs w:val="28"/>
            </w:rPr>
            <w:t>　</w:t>
          </w:r>
          <w:r>
            <w:rPr>
              <w:rFonts w:hint="default" w:ascii="Times New Roman" w:hAnsi="Times New Roman" w:cs="Times New Roman"/>
              <w:szCs w:val="28"/>
              <w:lang w:eastAsia="zh-CN"/>
            </w:rPr>
            <w:t>基本规定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_Toc8351 \h </w:instrText>
          </w:r>
          <w:r>
            <w:rPr>
              <w:rFonts w:hint="default" w:ascii="Times New Roman" w:hAnsi="Times New Roman" w:cs="Times New Roman"/>
            </w:rPr>
            <w:fldChar w:fldCharType="separate"/>
          </w:r>
          <w:r>
            <w:rPr>
              <w:rFonts w:hint="default" w:ascii="Times New Roman" w:hAnsi="Times New Roman" w:cs="Times New Roman"/>
            </w:rPr>
            <w:t>5</w:t>
          </w:r>
          <w:r>
            <w:rPr>
              <w:rFonts w:hint="default" w:ascii="Times New Roman" w:hAnsi="Times New Roman" w:cs="Times New Roman"/>
            </w:rPr>
            <w:fldChar w:fldCharType="end"/>
          </w:r>
          <w:r>
            <w:rPr>
              <w:rFonts w:hint="default" w:ascii="Times New Roman" w:hAnsi="Times New Roman" w:cs="Times New Roman"/>
            </w:rPr>
            <w:fldChar w:fldCharType="end"/>
          </w:r>
        </w:p>
        <w:p w14:paraId="1F6D8673">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_Toc7043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4</w:t>
          </w:r>
          <w:r>
            <w:rPr>
              <w:rFonts w:hint="default" w:ascii="Times New Roman" w:hAnsi="Times New Roman" w:cs="Times New Roman"/>
              <w:szCs w:val="28"/>
            </w:rPr>
            <w:t>　</w:t>
          </w:r>
          <w:r>
            <w:rPr>
              <w:rFonts w:hint="default" w:ascii="Times New Roman" w:hAnsi="Times New Roman" w:cs="Times New Roman"/>
              <w:szCs w:val="28"/>
              <w:lang w:eastAsia="zh-CN"/>
            </w:rPr>
            <w:t>材</w:t>
          </w:r>
          <w:r>
            <w:rPr>
              <w:rFonts w:hint="default" w:ascii="Times New Roman" w:hAnsi="Times New Roman" w:cs="Times New Roman"/>
              <w:szCs w:val="28"/>
            </w:rPr>
            <w:t>　</w:t>
          </w:r>
          <w:r>
            <w:rPr>
              <w:rFonts w:hint="default" w:ascii="Times New Roman" w:hAnsi="Times New Roman" w:cs="Times New Roman"/>
              <w:szCs w:val="28"/>
              <w:lang w:eastAsia="zh-CN"/>
            </w:rPr>
            <w:t>料</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_Toc7043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14:paraId="1A73F0B1">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_Toc1453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4.1</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一般规定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_Toc1453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14:paraId="6F5B05D9">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_Toc7072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4.2</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支</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_Toc7072 \h </w:instrText>
          </w:r>
          <w:r>
            <w:rPr>
              <w:rFonts w:hint="default" w:ascii="Times New Roman" w:hAnsi="Times New Roman" w:cs="Times New Roman"/>
            </w:rPr>
            <w:fldChar w:fldCharType="separate"/>
          </w:r>
          <w:r>
            <w:rPr>
              <w:rFonts w:hint="default" w:ascii="Times New Roman" w:hAnsi="Times New Roman" w:cs="Times New Roman"/>
            </w:rPr>
            <w:t>7</w:t>
          </w:r>
          <w:r>
            <w:rPr>
              <w:rFonts w:hint="default" w:ascii="Times New Roman" w:hAnsi="Times New Roman" w:cs="Times New Roman"/>
            </w:rPr>
            <w:fldChar w:fldCharType="end"/>
          </w:r>
          <w:r>
            <w:rPr>
              <w:rFonts w:hint="default" w:ascii="Times New Roman" w:hAnsi="Times New Roman" w:cs="Times New Roman"/>
            </w:rPr>
            <w:fldChar w:fldCharType="end"/>
          </w:r>
        </w:p>
        <w:p w14:paraId="3E246B32">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_Toc28064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4.3</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阻尼器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_Toc28064 \h </w:instrText>
          </w:r>
          <w:r>
            <w:rPr>
              <w:rFonts w:hint="default" w:ascii="Times New Roman" w:hAnsi="Times New Roman" w:cs="Times New Roman"/>
            </w:rPr>
            <w:fldChar w:fldCharType="separate"/>
          </w:r>
          <w:r>
            <w:rPr>
              <w:rFonts w:hint="default" w:ascii="Times New Roman" w:hAnsi="Times New Roman" w:cs="Times New Roman"/>
            </w:rPr>
            <w:t>10</w:t>
          </w:r>
          <w:r>
            <w:rPr>
              <w:rFonts w:hint="default" w:ascii="Times New Roman" w:hAnsi="Times New Roman" w:cs="Times New Roman"/>
            </w:rPr>
            <w:fldChar w:fldCharType="end"/>
          </w:r>
          <w:r>
            <w:rPr>
              <w:rFonts w:hint="default" w:ascii="Times New Roman" w:hAnsi="Times New Roman" w:cs="Times New Roman"/>
            </w:rPr>
            <w:fldChar w:fldCharType="end"/>
          </w:r>
        </w:p>
        <w:p w14:paraId="260DFD4E">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_Toc18568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5</w:t>
          </w:r>
          <w:r>
            <w:rPr>
              <w:rFonts w:hint="default" w:ascii="Times New Roman" w:hAnsi="Times New Roman" w:cs="Times New Roman"/>
              <w:szCs w:val="28"/>
            </w:rPr>
            <w:t>　</w:t>
          </w:r>
          <w:r>
            <w:rPr>
              <w:rFonts w:hint="default" w:ascii="Times New Roman" w:hAnsi="Times New Roman" w:cs="Times New Roman"/>
              <w:szCs w:val="28"/>
              <w:lang w:eastAsia="zh-CN"/>
            </w:rPr>
            <w:t>施</w:t>
          </w:r>
          <w:r>
            <w:rPr>
              <w:rFonts w:hint="default" w:ascii="Times New Roman" w:hAnsi="Times New Roman" w:cs="Times New Roman"/>
              <w:szCs w:val="28"/>
            </w:rPr>
            <w:t>　</w:t>
          </w:r>
          <w:r>
            <w:rPr>
              <w:rFonts w:hint="default" w:ascii="Times New Roman" w:hAnsi="Times New Roman" w:cs="Times New Roman"/>
              <w:szCs w:val="28"/>
              <w:lang w:eastAsia="zh-CN"/>
            </w:rPr>
            <w:t>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_Toc18568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14:paraId="3F73A334">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_Toc24521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5.1</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一般规定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_Toc24521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14:paraId="45AB40B3">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_Toc4614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5.2</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支</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座</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_Toc4614 \h </w:instrText>
          </w:r>
          <w:r>
            <w:rPr>
              <w:rFonts w:hint="default" w:ascii="Times New Roman" w:hAnsi="Times New Roman" w:cs="Times New Roman"/>
            </w:rPr>
            <w:fldChar w:fldCharType="separate"/>
          </w:r>
          <w:r>
            <w:rPr>
              <w:rFonts w:hint="default" w:ascii="Times New Roman" w:hAnsi="Times New Roman" w:cs="Times New Roman"/>
            </w:rPr>
            <w:t>12</w:t>
          </w:r>
          <w:r>
            <w:rPr>
              <w:rFonts w:hint="default" w:ascii="Times New Roman" w:hAnsi="Times New Roman" w:cs="Times New Roman"/>
            </w:rPr>
            <w:fldChar w:fldCharType="end"/>
          </w:r>
          <w:r>
            <w:rPr>
              <w:rFonts w:hint="default" w:ascii="Times New Roman" w:hAnsi="Times New Roman" w:cs="Times New Roman"/>
            </w:rPr>
            <w:fldChar w:fldCharType="end"/>
          </w:r>
        </w:p>
        <w:p w14:paraId="48073D11">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_Toc900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5.3</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阻尼器</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_Toc900 \h </w:instrText>
          </w:r>
          <w:r>
            <w:rPr>
              <w:rFonts w:hint="default" w:ascii="Times New Roman" w:hAnsi="Times New Roman" w:cs="Times New Roman"/>
            </w:rPr>
            <w:fldChar w:fldCharType="separate"/>
          </w:r>
          <w:r>
            <w:rPr>
              <w:rFonts w:hint="default" w:ascii="Times New Roman" w:hAnsi="Times New Roman" w:cs="Times New Roman"/>
            </w:rPr>
            <w:t>13</w:t>
          </w:r>
          <w:r>
            <w:rPr>
              <w:rFonts w:hint="default" w:ascii="Times New Roman" w:hAnsi="Times New Roman" w:cs="Times New Roman"/>
            </w:rPr>
            <w:fldChar w:fldCharType="end"/>
          </w:r>
          <w:r>
            <w:rPr>
              <w:rFonts w:hint="default" w:ascii="Times New Roman" w:hAnsi="Times New Roman" w:cs="Times New Roman"/>
            </w:rPr>
            <w:fldChar w:fldCharType="end"/>
          </w:r>
        </w:p>
        <w:p w14:paraId="11B36DDF">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_Toc1498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5.4</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柔性连接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_Toc1498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14:paraId="537D92DF">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_Toc27670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5.5</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隔震缝</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_Toc27670 \h </w:instrText>
          </w:r>
          <w:r>
            <w:rPr>
              <w:rFonts w:hint="default" w:ascii="Times New Roman" w:hAnsi="Times New Roman" w:cs="Times New Roman"/>
            </w:rPr>
            <w:fldChar w:fldCharType="separate"/>
          </w:r>
          <w:r>
            <w:rPr>
              <w:rFonts w:hint="default" w:ascii="Times New Roman" w:hAnsi="Times New Roman" w:cs="Times New Roman"/>
            </w:rPr>
            <w:t>14</w:t>
          </w:r>
          <w:r>
            <w:rPr>
              <w:rFonts w:hint="default" w:ascii="Times New Roman" w:hAnsi="Times New Roman" w:cs="Times New Roman"/>
            </w:rPr>
            <w:fldChar w:fldCharType="end"/>
          </w:r>
          <w:r>
            <w:rPr>
              <w:rFonts w:hint="default" w:ascii="Times New Roman" w:hAnsi="Times New Roman" w:cs="Times New Roman"/>
            </w:rPr>
            <w:fldChar w:fldCharType="end"/>
          </w:r>
        </w:p>
        <w:p w14:paraId="667AC206">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_Toc23703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6</w:t>
          </w:r>
          <w:r>
            <w:rPr>
              <w:rFonts w:hint="default" w:ascii="Times New Roman" w:hAnsi="Times New Roman" w:cs="Times New Roman"/>
              <w:szCs w:val="28"/>
            </w:rPr>
            <w:t>　</w:t>
          </w:r>
          <w:r>
            <w:rPr>
              <w:rFonts w:hint="default" w:ascii="Times New Roman" w:hAnsi="Times New Roman" w:cs="Times New Roman"/>
              <w:szCs w:val="28"/>
              <w:lang w:eastAsia="zh-CN"/>
            </w:rPr>
            <w:t>分项工程验收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_Toc23703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14:paraId="3C23908E">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_Toc8354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6.1</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一般规定</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_Toc8354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14:paraId="20B7CFBB">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_Toc22088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6.2</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支座安装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_Toc22088 \h </w:instrText>
          </w:r>
          <w:r>
            <w:rPr>
              <w:rFonts w:hint="default" w:ascii="Times New Roman" w:hAnsi="Times New Roman" w:cs="Times New Roman"/>
            </w:rPr>
            <w:fldChar w:fldCharType="separate"/>
          </w:r>
          <w:r>
            <w:rPr>
              <w:rFonts w:hint="default" w:ascii="Times New Roman" w:hAnsi="Times New Roman" w:cs="Times New Roman"/>
            </w:rPr>
            <w:t>15</w:t>
          </w:r>
          <w:r>
            <w:rPr>
              <w:rFonts w:hint="default" w:ascii="Times New Roman" w:hAnsi="Times New Roman" w:cs="Times New Roman"/>
            </w:rPr>
            <w:fldChar w:fldCharType="end"/>
          </w:r>
          <w:r>
            <w:rPr>
              <w:rFonts w:hint="default" w:ascii="Times New Roman" w:hAnsi="Times New Roman" w:cs="Times New Roman"/>
            </w:rPr>
            <w:fldChar w:fldCharType="end"/>
          </w:r>
        </w:p>
        <w:p w14:paraId="6D542833">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_Toc10420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6.3</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阻尼器安装</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_Toc10420 \h </w:instrText>
          </w:r>
          <w:r>
            <w:rPr>
              <w:rFonts w:hint="default" w:ascii="Times New Roman" w:hAnsi="Times New Roman" w:cs="Times New Roman"/>
            </w:rPr>
            <w:fldChar w:fldCharType="separate"/>
          </w:r>
          <w:r>
            <w:rPr>
              <w:rFonts w:hint="default" w:ascii="Times New Roman" w:hAnsi="Times New Roman" w:cs="Times New Roman"/>
            </w:rPr>
            <w:t>16</w:t>
          </w:r>
          <w:r>
            <w:rPr>
              <w:rFonts w:hint="default" w:ascii="Times New Roman" w:hAnsi="Times New Roman" w:cs="Times New Roman"/>
            </w:rPr>
            <w:fldChar w:fldCharType="end"/>
          </w:r>
          <w:r>
            <w:rPr>
              <w:rFonts w:hint="default" w:ascii="Times New Roman" w:hAnsi="Times New Roman" w:cs="Times New Roman"/>
            </w:rPr>
            <w:fldChar w:fldCharType="end"/>
          </w:r>
        </w:p>
        <w:p w14:paraId="3579D81D">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_Toc11592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6.4</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柔性连接</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_Toc11592 \h </w:instrText>
          </w:r>
          <w:r>
            <w:rPr>
              <w:rFonts w:hint="default" w:ascii="Times New Roman" w:hAnsi="Times New Roman" w:cs="Times New Roman"/>
            </w:rPr>
            <w:fldChar w:fldCharType="separate"/>
          </w:r>
          <w:r>
            <w:rPr>
              <w:rFonts w:hint="default" w:ascii="Times New Roman" w:hAnsi="Times New Roman" w:cs="Times New Roman"/>
            </w:rPr>
            <w:t>17</w:t>
          </w:r>
          <w:r>
            <w:rPr>
              <w:rFonts w:hint="default" w:ascii="Times New Roman" w:hAnsi="Times New Roman" w:cs="Times New Roman"/>
            </w:rPr>
            <w:fldChar w:fldCharType="end"/>
          </w:r>
          <w:r>
            <w:rPr>
              <w:rFonts w:hint="default" w:ascii="Times New Roman" w:hAnsi="Times New Roman" w:cs="Times New Roman"/>
            </w:rPr>
            <w:fldChar w:fldCharType="end"/>
          </w:r>
        </w:p>
        <w:p w14:paraId="62D6B921">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_Toc27184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6.5</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隔震缝</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_Toc27184 \h </w:instrText>
          </w:r>
          <w:r>
            <w:rPr>
              <w:rFonts w:hint="default" w:ascii="Times New Roman" w:hAnsi="Times New Roman" w:cs="Times New Roman"/>
            </w:rPr>
            <w:fldChar w:fldCharType="separate"/>
          </w:r>
          <w:r>
            <w:rPr>
              <w:rFonts w:hint="default" w:ascii="Times New Roman" w:hAnsi="Times New Roman" w:cs="Times New Roman"/>
            </w:rPr>
            <w:t>18</w:t>
          </w:r>
          <w:r>
            <w:rPr>
              <w:rFonts w:hint="default" w:ascii="Times New Roman" w:hAnsi="Times New Roman" w:cs="Times New Roman"/>
            </w:rPr>
            <w:fldChar w:fldCharType="end"/>
          </w:r>
          <w:r>
            <w:rPr>
              <w:rFonts w:hint="default" w:ascii="Times New Roman" w:hAnsi="Times New Roman" w:cs="Times New Roman"/>
            </w:rPr>
            <w:fldChar w:fldCharType="end"/>
          </w:r>
        </w:p>
        <w:p w14:paraId="50E8963A">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_Toc22785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7</w:t>
          </w:r>
          <w:r>
            <w:rPr>
              <w:rFonts w:hint="default" w:ascii="Times New Roman" w:hAnsi="Times New Roman" w:cs="Times New Roman"/>
              <w:szCs w:val="28"/>
            </w:rPr>
            <w:t>　</w:t>
          </w:r>
          <w:r>
            <w:rPr>
              <w:rFonts w:hint="default" w:ascii="Times New Roman" w:hAnsi="Times New Roman" w:cs="Times New Roman"/>
              <w:szCs w:val="28"/>
              <w:lang w:eastAsia="zh-CN"/>
            </w:rPr>
            <w:t>子分部工程验收</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_Toc22785 \h </w:instrText>
          </w:r>
          <w:r>
            <w:rPr>
              <w:rFonts w:hint="default" w:ascii="Times New Roman" w:hAnsi="Times New Roman" w:cs="Times New Roman"/>
            </w:rPr>
            <w:fldChar w:fldCharType="separate"/>
          </w:r>
          <w:r>
            <w:rPr>
              <w:rFonts w:hint="default" w:ascii="Times New Roman" w:hAnsi="Times New Roman" w:cs="Times New Roman"/>
            </w:rPr>
            <w:t>19</w:t>
          </w:r>
          <w:r>
            <w:rPr>
              <w:rFonts w:hint="default" w:ascii="Times New Roman" w:hAnsi="Times New Roman" w:cs="Times New Roman"/>
            </w:rPr>
            <w:fldChar w:fldCharType="end"/>
          </w:r>
          <w:r>
            <w:rPr>
              <w:rFonts w:hint="default" w:ascii="Times New Roman" w:hAnsi="Times New Roman" w:cs="Times New Roman"/>
            </w:rPr>
            <w:fldChar w:fldCharType="end"/>
          </w:r>
        </w:p>
        <w:p w14:paraId="35076A83">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_Toc19364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8</w:t>
          </w:r>
          <w:r>
            <w:rPr>
              <w:rFonts w:hint="default" w:ascii="Times New Roman" w:hAnsi="Times New Roman" w:cs="Times New Roman"/>
              <w:szCs w:val="28"/>
            </w:rPr>
            <w:t>　</w:t>
          </w:r>
          <w:r>
            <w:rPr>
              <w:rFonts w:hint="default" w:ascii="Times New Roman" w:hAnsi="Times New Roman" w:cs="Times New Roman"/>
              <w:szCs w:val="28"/>
              <w:lang w:eastAsia="zh-CN"/>
            </w:rPr>
            <w:t>维</w:t>
          </w:r>
          <w:r>
            <w:rPr>
              <w:rFonts w:hint="default" w:ascii="Times New Roman" w:hAnsi="Times New Roman" w:cs="Times New Roman"/>
              <w:szCs w:val="28"/>
            </w:rPr>
            <w:t>　</w:t>
          </w:r>
          <w:r>
            <w:rPr>
              <w:rFonts w:hint="default" w:ascii="Times New Roman" w:hAnsi="Times New Roman" w:cs="Times New Roman"/>
              <w:szCs w:val="28"/>
              <w:lang w:eastAsia="zh-CN"/>
            </w:rPr>
            <w:t>护</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_Toc19364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14:paraId="06AD9414">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_Toc26469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8.1</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标识设置</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_Toc26469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14:paraId="392E9CDC">
          <w:pPr>
            <w:pStyle w:val="8"/>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_Toc26198 </w:instrText>
          </w:r>
          <w:r>
            <w:rPr>
              <w:rFonts w:hint="default" w:ascii="Times New Roman" w:hAnsi="Times New Roman" w:cs="Times New Roman"/>
            </w:rPr>
            <w:fldChar w:fldCharType="separate"/>
          </w:r>
          <w:r>
            <w:rPr>
              <w:rFonts w:hint="default" w:ascii="Times New Roman" w:hAnsi="Times New Roman" w:eastAsia="宋体" w:cs="Times New Roman"/>
              <w:szCs w:val="21"/>
              <w:lang w:val="en-US" w:eastAsia="zh-CN"/>
            </w:rPr>
            <w:t>8.2</w:t>
          </w:r>
          <w:r>
            <w:rPr>
              <w:rFonts w:hint="default" w:ascii="Times New Roman" w:hAnsi="Times New Roman" w:eastAsia="宋体" w:cs="Times New Roman"/>
              <w:szCs w:val="21"/>
            </w:rPr>
            <w:t>　</w:t>
          </w:r>
          <w:r>
            <w:rPr>
              <w:rFonts w:hint="default" w:ascii="Times New Roman" w:hAnsi="Times New Roman" w:eastAsia="宋体" w:cs="Times New Roman"/>
              <w:szCs w:val="21"/>
              <w:lang w:eastAsia="zh-CN"/>
            </w:rPr>
            <w:t>维护要求</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_Toc26198 \h </w:instrText>
          </w:r>
          <w:r>
            <w:rPr>
              <w:rFonts w:hint="default" w:ascii="Times New Roman" w:hAnsi="Times New Roman" w:cs="Times New Roman"/>
            </w:rPr>
            <w:fldChar w:fldCharType="separate"/>
          </w:r>
          <w:r>
            <w:rPr>
              <w:rFonts w:hint="default" w:ascii="Times New Roman" w:hAnsi="Times New Roman" w:cs="Times New Roman"/>
            </w:rPr>
            <w:t>20</w:t>
          </w:r>
          <w:r>
            <w:rPr>
              <w:rFonts w:hint="default" w:ascii="Times New Roman" w:hAnsi="Times New Roman" w:cs="Times New Roman"/>
            </w:rPr>
            <w:fldChar w:fldCharType="end"/>
          </w:r>
          <w:r>
            <w:rPr>
              <w:rFonts w:hint="default" w:ascii="Times New Roman" w:hAnsi="Times New Roman" w:cs="Times New Roman"/>
            </w:rPr>
            <w:fldChar w:fldCharType="end"/>
          </w:r>
        </w:p>
        <w:p w14:paraId="0E574765">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_Toc11097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附录A</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隔震支座及其连接件进场验收记录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_Toc11097 \h </w:instrText>
          </w:r>
          <w:r>
            <w:rPr>
              <w:rFonts w:hint="default" w:ascii="Times New Roman" w:hAnsi="Times New Roman" w:cs="Times New Roman"/>
            </w:rPr>
            <w:fldChar w:fldCharType="separate"/>
          </w:r>
          <w:r>
            <w:rPr>
              <w:rFonts w:hint="default" w:ascii="Times New Roman" w:hAnsi="Times New Roman" w:cs="Times New Roman"/>
            </w:rPr>
            <w:t>21</w:t>
          </w:r>
          <w:r>
            <w:rPr>
              <w:rFonts w:hint="default" w:ascii="Times New Roman" w:hAnsi="Times New Roman" w:cs="Times New Roman"/>
            </w:rPr>
            <w:fldChar w:fldCharType="end"/>
          </w:r>
          <w:r>
            <w:rPr>
              <w:rFonts w:hint="default" w:ascii="Times New Roman" w:hAnsi="Times New Roman" w:cs="Times New Roman"/>
            </w:rPr>
            <w:fldChar w:fldCharType="end"/>
          </w:r>
        </w:p>
        <w:p w14:paraId="0C57637E">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_Toc11645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附录B</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隔震支座安装分项工程检验批质量验收记录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_Toc11645 \h </w:instrText>
          </w:r>
          <w:r>
            <w:rPr>
              <w:rFonts w:hint="default" w:ascii="Times New Roman" w:hAnsi="Times New Roman" w:cs="Times New Roman"/>
            </w:rPr>
            <w:fldChar w:fldCharType="separate"/>
          </w:r>
          <w:r>
            <w:rPr>
              <w:rFonts w:hint="default" w:ascii="Times New Roman" w:hAnsi="Times New Roman" w:cs="Times New Roman"/>
            </w:rPr>
            <w:t>25</w:t>
          </w:r>
          <w:r>
            <w:rPr>
              <w:rFonts w:hint="default" w:ascii="Times New Roman" w:hAnsi="Times New Roman" w:cs="Times New Roman"/>
            </w:rPr>
            <w:fldChar w:fldCharType="end"/>
          </w:r>
          <w:r>
            <w:rPr>
              <w:rFonts w:hint="default" w:ascii="Times New Roman" w:hAnsi="Times New Roman" w:cs="Times New Roman"/>
            </w:rPr>
            <w:fldChar w:fldCharType="end"/>
          </w:r>
        </w:p>
        <w:p w14:paraId="34981DA4">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_Toc12152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附录C</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隔震层构（配）件安装和隔离缝施工质量验收记录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_Toc12152 \h </w:instrText>
          </w:r>
          <w:r>
            <w:rPr>
              <w:rFonts w:hint="default" w:ascii="Times New Roman" w:hAnsi="Times New Roman" w:cs="Times New Roman"/>
            </w:rPr>
            <w:fldChar w:fldCharType="separate"/>
          </w:r>
          <w:r>
            <w:rPr>
              <w:rFonts w:hint="default" w:ascii="Times New Roman" w:hAnsi="Times New Roman" w:cs="Times New Roman"/>
            </w:rPr>
            <w:t>28</w:t>
          </w:r>
          <w:r>
            <w:rPr>
              <w:rFonts w:hint="default" w:ascii="Times New Roman" w:hAnsi="Times New Roman" w:cs="Times New Roman"/>
            </w:rPr>
            <w:fldChar w:fldCharType="end"/>
          </w:r>
          <w:r>
            <w:rPr>
              <w:rFonts w:hint="default" w:ascii="Times New Roman" w:hAnsi="Times New Roman" w:cs="Times New Roman"/>
            </w:rPr>
            <w:fldChar w:fldCharType="end"/>
          </w:r>
        </w:p>
        <w:p w14:paraId="7EBD8044">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_Toc23686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附录D</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消能器及其连接件进场验收记录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_Toc23686 \h </w:instrText>
          </w:r>
          <w:r>
            <w:rPr>
              <w:rFonts w:hint="default" w:ascii="Times New Roman" w:hAnsi="Times New Roman" w:cs="Times New Roman"/>
            </w:rPr>
            <w:fldChar w:fldCharType="separate"/>
          </w:r>
          <w:r>
            <w:rPr>
              <w:rFonts w:hint="default" w:ascii="Times New Roman" w:hAnsi="Times New Roman" w:cs="Times New Roman"/>
            </w:rPr>
            <w:t>29</w:t>
          </w:r>
          <w:r>
            <w:rPr>
              <w:rFonts w:hint="default" w:ascii="Times New Roman" w:hAnsi="Times New Roman" w:cs="Times New Roman"/>
            </w:rPr>
            <w:fldChar w:fldCharType="end"/>
          </w:r>
          <w:r>
            <w:rPr>
              <w:rFonts w:hint="default" w:ascii="Times New Roman" w:hAnsi="Times New Roman" w:cs="Times New Roman"/>
            </w:rPr>
            <w:fldChar w:fldCharType="end"/>
          </w:r>
        </w:p>
        <w:p w14:paraId="608DC2C3">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_Toc6090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附录E</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消能器安装分项工程检验批质量验收记录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_Toc6090 \h </w:instrText>
          </w:r>
          <w:r>
            <w:rPr>
              <w:rFonts w:hint="default" w:ascii="Times New Roman" w:hAnsi="Times New Roman" w:cs="Times New Roman"/>
            </w:rPr>
            <w:fldChar w:fldCharType="separate"/>
          </w:r>
          <w:r>
            <w:rPr>
              <w:rFonts w:hint="default" w:ascii="Times New Roman" w:hAnsi="Times New Roman" w:cs="Times New Roman"/>
            </w:rPr>
            <w:t>31</w:t>
          </w:r>
          <w:r>
            <w:rPr>
              <w:rFonts w:hint="default" w:ascii="Times New Roman" w:hAnsi="Times New Roman" w:cs="Times New Roman"/>
            </w:rPr>
            <w:fldChar w:fldCharType="end"/>
          </w:r>
          <w:r>
            <w:rPr>
              <w:rFonts w:hint="default" w:ascii="Times New Roman" w:hAnsi="Times New Roman" w:cs="Times New Roman"/>
            </w:rPr>
            <w:fldChar w:fldCharType="end"/>
          </w:r>
        </w:p>
        <w:p w14:paraId="0D30B6CC">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_Toc19552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附录F</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质量验收记录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_Toc19552 \h </w:instrText>
          </w:r>
          <w:r>
            <w:rPr>
              <w:rFonts w:hint="default" w:ascii="Times New Roman" w:hAnsi="Times New Roman" w:cs="Times New Roman"/>
            </w:rPr>
            <w:fldChar w:fldCharType="separate"/>
          </w:r>
          <w:r>
            <w:rPr>
              <w:rFonts w:hint="default" w:ascii="Times New Roman" w:hAnsi="Times New Roman" w:cs="Times New Roman"/>
            </w:rPr>
            <w:t>32</w:t>
          </w:r>
          <w:r>
            <w:rPr>
              <w:rFonts w:hint="default" w:ascii="Times New Roman" w:hAnsi="Times New Roman" w:cs="Times New Roman"/>
            </w:rPr>
            <w:fldChar w:fldCharType="end"/>
          </w:r>
          <w:r>
            <w:rPr>
              <w:rFonts w:hint="default" w:ascii="Times New Roman" w:hAnsi="Times New Roman" w:cs="Times New Roman"/>
            </w:rPr>
            <w:fldChar w:fldCharType="end"/>
          </w:r>
        </w:p>
        <w:p w14:paraId="25C23380">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_Toc12908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附录G</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建筑隔震工程专用标识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_Toc12908 \h </w:instrText>
          </w:r>
          <w:r>
            <w:rPr>
              <w:rFonts w:hint="default" w:ascii="Times New Roman" w:hAnsi="Times New Roman" w:cs="Times New Roman"/>
            </w:rPr>
            <w:fldChar w:fldCharType="separate"/>
          </w:r>
          <w:r>
            <w:rPr>
              <w:rFonts w:hint="default" w:ascii="Times New Roman" w:hAnsi="Times New Roman" w:cs="Times New Roman"/>
            </w:rPr>
            <w:t>35</w:t>
          </w:r>
          <w:r>
            <w:rPr>
              <w:rFonts w:hint="default" w:ascii="Times New Roman" w:hAnsi="Times New Roman" w:cs="Times New Roman"/>
            </w:rPr>
            <w:fldChar w:fldCharType="end"/>
          </w:r>
          <w:r>
            <w:rPr>
              <w:rFonts w:hint="default" w:ascii="Times New Roman" w:hAnsi="Times New Roman" w:cs="Times New Roman"/>
            </w:rPr>
            <w:fldChar w:fldCharType="end"/>
          </w:r>
        </w:p>
        <w:p w14:paraId="086131D1">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_Toc4112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附录H</w:t>
          </w:r>
          <w:r>
            <w:rPr>
              <w:rFonts w:hint="default" w:ascii="Times New Roman" w:hAnsi="Times New Roman" w:eastAsia="宋体" w:cs="Times New Roman"/>
              <w:szCs w:val="21"/>
            </w:rPr>
            <w:t>　</w:t>
          </w:r>
          <w:r>
            <w:rPr>
              <w:rFonts w:hint="default" w:ascii="Times New Roman" w:hAnsi="Times New Roman" w:cs="Times New Roman"/>
              <w:szCs w:val="28"/>
              <w:lang w:val="en-US" w:eastAsia="zh-CN"/>
            </w:rPr>
            <w:t>建筑减震工程专用标识</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_Toc4112 \h </w:instrText>
          </w:r>
          <w:r>
            <w:rPr>
              <w:rFonts w:hint="default" w:ascii="Times New Roman" w:hAnsi="Times New Roman" w:cs="Times New Roman"/>
            </w:rPr>
            <w:fldChar w:fldCharType="separate"/>
          </w:r>
          <w:r>
            <w:rPr>
              <w:rFonts w:hint="default" w:ascii="Times New Roman" w:hAnsi="Times New Roman" w:cs="Times New Roman"/>
            </w:rPr>
            <w:t>41</w:t>
          </w:r>
          <w:r>
            <w:rPr>
              <w:rFonts w:hint="default" w:ascii="Times New Roman" w:hAnsi="Times New Roman" w:cs="Times New Roman"/>
            </w:rPr>
            <w:fldChar w:fldCharType="end"/>
          </w:r>
          <w:r>
            <w:rPr>
              <w:rFonts w:hint="default" w:ascii="Times New Roman" w:hAnsi="Times New Roman" w:cs="Times New Roman"/>
            </w:rPr>
            <w:fldChar w:fldCharType="end"/>
          </w:r>
        </w:p>
        <w:p w14:paraId="12EDD8DE">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default" w:ascii="Times New Roman" w:hAnsi="Times New Roman" w:cs="Times New Roman"/>
            </w:rPr>
            <w:fldChar w:fldCharType="begin"/>
          </w:r>
          <w:r>
            <w:rPr>
              <w:rFonts w:hint="default" w:ascii="Times New Roman" w:hAnsi="Times New Roman" w:cs="Times New Roman"/>
            </w:rPr>
            <w:instrText xml:space="preserve"> HYPERLINK \l _Toc13881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本标准用词说明</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_Toc13881 \h </w:instrText>
          </w:r>
          <w:r>
            <w:rPr>
              <w:rFonts w:hint="default" w:ascii="Times New Roman" w:hAnsi="Times New Roman" w:cs="Times New Roman"/>
            </w:rPr>
            <w:fldChar w:fldCharType="separate"/>
          </w:r>
          <w:r>
            <w:rPr>
              <w:rFonts w:hint="default" w:ascii="Times New Roman" w:hAnsi="Times New Roman" w:cs="Times New Roman"/>
            </w:rPr>
            <w:t>42</w:t>
          </w:r>
          <w:r>
            <w:rPr>
              <w:rFonts w:hint="default" w:ascii="Times New Roman" w:hAnsi="Times New Roman" w:cs="Times New Roman"/>
            </w:rPr>
            <w:fldChar w:fldCharType="end"/>
          </w:r>
          <w:r>
            <w:rPr>
              <w:rFonts w:hint="default" w:ascii="Times New Roman" w:hAnsi="Times New Roman" w:cs="Times New Roman"/>
            </w:rPr>
            <w:fldChar w:fldCharType="end"/>
          </w:r>
        </w:p>
        <w:p w14:paraId="16416D91">
          <w:pPr>
            <w:pStyle w:val="7"/>
            <w:keepNext w:val="0"/>
            <w:keepLines w:val="0"/>
            <w:pageBreakBefore w:val="0"/>
            <w:widowControl w:val="0"/>
            <w:tabs>
              <w:tab w:val="right" w:leader="dot" w:pos="8306"/>
            </w:tabs>
            <w:kinsoku/>
            <w:wordWrap/>
            <w:overflowPunct/>
            <w:topLinePunct w:val="0"/>
            <w:autoSpaceDE/>
            <w:autoSpaceDN/>
            <w:bidi w:val="0"/>
            <w:adjustRightInd/>
            <w:snapToGrid/>
            <w:spacing w:line="300" w:lineRule="auto"/>
            <w:textAlignment w:val="auto"/>
          </w:pPr>
          <w:r>
            <w:rPr>
              <w:rFonts w:hint="default" w:ascii="Times New Roman" w:hAnsi="Times New Roman" w:cs="Times New Roman"/>
            </w:rPr>
            <w:fldChar w:fldCharType="begin"/>
          </w:r>
          <w:r>
            <w:rPr>
              <w:rFonts w:hint="default" w:ascii="Times New Roman" w:hAnsi="Times New Roman" w:cs="Times New Roman"/>
            </w:rPr>
            <w:instrText xml:space="preserve"> HYPERLINK \l _Toc31533 </w:instrText>
          </w:r>
          <w:r>
            <w:rPr>
              <w:rFonts w:hint="default" w:ascii="Times New Roman" w:hAnsi="Times New Roman" w:cs="Times New Roman"/>
            </w:rPr>
            <w:fldChar w:fldCharType="separate"/>
          </w:r>
          <w:r>
            <w:rPr>
              <w:rFonts w:hint="default" w:ascii="Times New Roman" w:hAnsi="Times New Roman" w:cs="Times New Roman"/>
              <w:szCs w:val="28"/>
              <w:lang w:val="en-US" w:eastAsia="zh-CN"/>
            </w:rPr>
            <w:t>引用标准名录</w:t>
          </w:r>
          <w:r>
            <w:rPr>
              <w:rFonts w:hint="default" w:ascii="Times New Roman" w:hAnsi="Times New Roman" w:cs="Times New Roman"/>
            </w:rPr>
            <w:tab/>
          </w:r>
          <w:r>
            <w:rPr>
              <w:rFonts w:hint="default" w:ascii="Times New Roman" w:hAnsi="Times New Roman" w:cs="Times New Roman"/>
            </w:rPr>
            <w:fldChar w:fldCharType="begin"/>
          </w:r>
          <w:r>
            <w:rPr>
              <w:rFonts w:hint="default" w:ascii="Times New Roman" w:hAnsi="Times New Roman" w:cs="Times New Roman"/>
            </w:rPr>
            <w:instrText xml:space="preserve"> PAGEREF _Toc31533 \h </w:instrText>
          </w:r>
          <w:r>
            <w:rPr>
              <w:rFonts w:hint="default" w:ascii="Times New Roman" w:hAnsi="Times New Roman" w:cs="Times New Roman"/>
            </w:rPr>
            <w:fldChar w:fldCharType="separate"/>
          </w:r>
          <w:r>
            <w:rPr>
              <w:rFonts w:hint="default" w:ascii="Times New Roman" w:hAnsi="Times New Roman" w:cs="Times New Roman"/>
            </w:rPr>
            <w:t>43</w:t>
          </w:r>
          <w:r>
            <w:rPr>
              <w:rFonts w:hint="default" w:ascii="Times New Roman" w:hAnsi="Times New Roman" w:cs="Times New Roman"/>
            </w:rPr>
            <w:fldChar w:fldCharType="end"/>
          </w:r>
          <w:r>
            <w:rPr>
              <w:rFonts w:hint="default" w:ascii="Times New Roman" w:hAnsi="Times New Roman" w:cs="Times New Roman"/>
            </w:rPr>
            <w:fldChar w:fldCharType="end"/>
          </w:r>
        </w:p>
        <w:p w14:paraId="53D3A730">
          <w:pPr>
            <w:rPr>
              <w:rFonts w:hint="default" w:ascii="Times New Roman" w:hAnsi="Times New Roman" w:cs="Times New Roman"/>
            </w:rPr>
          </w:pPr>
          <w:r>
            <w:rPr>
              <w:rFonts w:hint="default" w:ascii="Times New Roman" w:hAnsi="Times New Roman" w:cs="Times New Roman"/>
            </w:rPr>
            <w:fldChar w:fldCharType="end"/>
          </w:r>
        </w:p>
      </w:sdtContent>
    </w:sdt>
    <w:p w14:paraId="57F021FF">
      <w:pPr>
        <w:rPr>
          <w:rFonts w:hint="default" w:ascii="Times New Roman" w:hAnsi="Times New Roman" w:cs="Times New Roman"/>
        </w:rPr>
        <w:sectPr>
          <w:footerReference r:id="rId4" w:type="default"/>
          <w:pgSz w:w="11906" w:h="16838"/>
          <w:pgMar w:top="1440" w:right="1800" w:bottom="1440" w:left="1800" w:header="851" w:footer="992" w:gutter="0"/>
          <w:pgNumType w:fmt="upperRoman" w:start="1"/>
          <w:cols w:space="425" w:num="1"/>
          <w:docGrid w:type="lines" w:linePitch="312" w:charSpace="0"/>
        </w:sectPr>
      </w:pPr>
      <w:r>
        <w:rPr>
          <w:rFonts w:hint="default" w:ascii="Times New Roman" w:hAnsi="Times New Roman" w:cs="Times New Roman"/>
        </w:rPr>
        <w:br w:type="page"/>
      </w:r>
    </w:p>
    <w:p w14:paraId="5C19E092">
      <w:pPr>
        <w:pStyle w:val="2"/>
        <w:snapToGrid w:val="0"/>
        <w:spacing w:before="0" w:after="240" w:afterLines="100" w:line="300" w:lineRule="auto"/>
        <w:jc w:val="center"/>
        <w:rPr>
          <w:rFonts w:hint="default" w:ascii="Times New Roman" w:hAnsi="Times New Roman" w:cs="Times New Roman"/>
          <w:color w:val="auto"/>
          <w:sz w:val="28"/>
          <w:szCs w:val="28"/>
        </w:rPr>
      </w:pPr>
      <w:bookmarkStart w:id="0" w:name="_Toc18341"/>
      <w:bookmarkStart w:id="1" w:name="_Toc6498"/>
      <w:bookmarkStart w:id="2" w:name="_Toc6652"/>
      <w:bookmarkStart w:id="3" w:name="_Toc18955"/>
      <w:bookmarkStart w:id="4" w:name="_Toc28947"/>
      <w:bookmarkStart w:id="5" w:name="_Toc19928"/>
      <w:r>
        <w:rPr>
          <w:rFonts w:hint="default" w:ascii="Times New Roman" w:hAnsi="Times New Roman" w:cs="Times New Roman"/>
          <w:color w:val="auto"/>
          <w:sz w:val="28"/>
          <w:szCs w:val="28"/>
        </w:rPr>
        <w:t>1　总　则</w:t>
      </w:r>
      <w:bookmarkEnd w:id="0"/>
      <w:bookmarkEnd w:id="1"/>
      <w:bookmarkEnd w:id="2"/>
      <w:bookmarkEnd w:id="3"/>
      <w:bookmarkEnd w:id="4"/>
      <w:bookmarkEnd w:id="5"/>
    </w:p>
    <w:p w14:paraId="17FEFDA9">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rPr>
      </w:pPr>
      <w:r>
        <w:rPr>
          <w:rFonts w:hint="default" w:ascii="Times New Roman" w:hAnsi="Times New Roman" w:cs="Times New Roman"/>
          <w:b/>
          <w:color w:val="auto"/>
          <w:szCs w:val="21"/>
        </w:rPr>
        <w:t>1.0.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eastAsia"/>
        </w:rPr>
        <w:t>为加强建筑隔震减震工程施工与质量验收，做到技术先进、安全可靠、环保节能，保证工程质量，制定本标准。</w:t>
      </w:r>
    </w:p>
    <w:p w14:paraId="633D992E">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rPr>
      </w:pPr>
      <w:r>
        <w:rPr>
          <w:rFonts w:hint="default" w:ascii="Times New Roman" w:hAnsi="Times New Roman" w:cs="Times New Roman"/>
          <w:b/>
          <w:color w:val="auto"/>
          <w:szCs w:val="21"/>
        </w:rPr>
        <w:t>1.0.</w:t>
      </w:r>
      <w:r>
        <w:rPr>
          <w:rFonts w:hint="eastAsia" w:ascii="Times New Roman" w:hAnsi="Times New Roman" w:cs="Times New Roman"/>
          <w:b/>
          <w:color w:val="auto"/>
          <w:szCs w:val="21"/>
          <w:lang w:val="en-US" w:eastAsia="zh-CN"/>
        </w:rPr>
        <w:t>2</w:t>
      </w:r>
      <w:r>
        <w:rPr>
          <w:rFonts w:hint="default" w:ascii="Times New Roman" w:hAnsi="Times New Roman" w:cs="Times New Roman"/>
          <w:color w:val="auto"/>
          <w:szCs w:val="21"/>
        </w:rPr>
        <w:t>　</w:t>
      </w:r>
      <w:r>
        <w:rPr>
          <w:rFonts w:hint="eastAsia"/>
        </w:rPr>
        <w:t>本标准适用于西藏自治区地区采用隔震、减震技术的新建、改建及扩建建筑工程的施工、验收与维护。</w:t>
      </w:r>
    </w:p>
    <w:p w14:paraId="1FBE4D4D">
      <w:pPr>
        <w:keepNext w:val="0"/>
        <w:keepLines w:val="0"/>
        <w:pageBreakBefore w:val="0"/>
        <w:widowControl w:val="0"/>
        <w:kinsoku/>
        <w:wordWrap/>
        <w:overflowPunct/>
        <w:topLinePunct w:val="0"/>
        <w:autoSpaceDE/>
        <w:autoSpaceDN/>
        <w:bidi w:val="0"/>
        <w:adjustRightInd/>
        <w:snapToGrid/>
        <w:spacing w:line="300" w:lineRule="auto"/>
        <w:textAlignment w:val="auto"/>
      </w:pPr>
      <w:r>
        <w:rPr>
          <w:rFonts w:hint="default" w:ascii="Times New Roman" w:hAnsi="Times New Roman" w:cs="Times New Roman"/>
          <w:b/>
          <w:color w:val="auto"/>
          <w:szCs w:val="21"/>
        </w:rPr>
        <w:t>1.0.</w:t>
      </w: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hint="eastAsia"/>
        </w:rPr>
        <w:t>建筑隔震减震工程的施工、验收与维护除应符合本标准外，尚应符合国家现行有关标准的规定。</w:t>
      </w:r>
    </w:p>
    <w:p w14:paraId="57A23557">
      <w:pPr>
        <w:widowControl/>
        <w:adjustRightInd/>
        <w:spacing w:line="240" w:lineRule="auto"/>
        <w:jc w:val="left"/>
        <w:rPr>
          <w:rFonts w:ascii="宋体" w:hAnsi="Times New Roman"/>
          <w:kern w:val="0"/>
          <w:szCs w:val="20"/>
        </w:rPr>
      </w:pPr>
      <w:r>
        <w:br w:type="page"/>
      </w:r>
    </w:p>
    <w:p w14:paraId="0351BD86">
      <w:pPr>
        <w:pStyle w:val="2"/>
        <w:snapToGrid w:val="0"/>
        <w:spacing w:before="0" w:after="240" w:afterLines="100" w:line="300" w:lineRule="auto"/>
        <w:jc w:val="center"/>
        <w:rPr>
          <w:rFonts w:hint="default" w:ascii="Times New Roman" w:hAnsi="Times New Roman" w:cs="Times New Roman"/>
          <w:color w:val="auto"/>
          <w:sz w:val="28"/>
          <w:szCs w:val="28"/>
        </w:rPr>
      </w:pPr>
      <w:bookmarkStart w:id="6" w:name="_Toc25368"/>
      <w:bookmarkStart w:id="7" w:name="_Toc15784"/>
      <w:bookmarkStart w:id="8" w:name="_Toc16124"/>
      <w:bookmarkStart w:id="9" w:name="_Toc7208"/>
      <w:r>
        <w:rPr>
          <w:rFonts w:hint="default" w:ascii="Times New Roman" w:hAnsi="Times New Roman" w:cs="Times New Roman"/>
          <w:color w:val="auto"/>
          <w:sz w:val="28"/>
          <w:szCs w:val="28"/>
        </w:rPr>
        <w:t>2　</w:t>
      </w:r>
      <w:bookmarkEnd w:id="6"/>
      <w:bookmarkEnd w:id="7"/>
      <w:bookmarkEnd w:id="8"/>
      <w:r>
        <w:rPr>
          <w:rFonts w:hint="default" w:ascii="Times New Roman" w:hAnsi="Times New Roman" w:cs="Times New Roman"/>
          <w:color w:val="auto"/>
          <w:sz w:val="28"/>
          <w:szCs w:val="28"/>
        </w:rPr>
        <w:t>术　语</w:t>
      </w:r>
      <w:bookmarkEnd w:id="9"/>
    </w:p>
    <w:p w14:paraId="2E9EC767">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default" w:ascii="Times New Roman" w:hAnsi="Times New Roman" w:cs="Times New Roman"/>
        </w:rPr>
        <w:t>建筑隔震工程</w:t>
      </w:r>
      <w:r>
        <w:rPr>
          <w:rFonts w:hint="default" w:ascii="Times New Roman" w:hAnsi="Times New Roman" w:cs="Times New Roman"/>
          <w:color w:val="auto"/>
          <w:szCs w:val="21"/>
        </w:rPr>
        <w:t>　</w:t>
      </w:r>
      <w:r>
        <w:rPr>
          <w:rFonts w:hint="default" w:ascii="Times New Roman" w:hAnsi="Times New Roman" w:cs="Times New Roman"/>
        </w:rPr>
        <w:t>building isolation engineering</w:t>
      </w:r>
    </w:p>
    <w:p w14:paraId="3DE8D651">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在建筑物的基础、底部或下部结构与上部结构之间设置由建筑隔震支座（包括连接件）和阻尼器（包括连接件）等部件形成隔震层，把上部结构和下部基础（结构）隔离，以此消耗地震能量，避免或减少地震能量向上部传输，更有效地保障上部结构安全的工程措施。</w:t>
      </w:r>
    </w:p>
    <w:p w14:paraId="394C3A39">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2</w:t>
      </w:r>
      <w:r>
        <w:rPr>
          <w:rFonts w:hint="default" w:ascii="Times New Roman" w:hAnsi="Times New Roman" w:cs="Times New Roman"/>
          <w:color w:val="auto"/>
          <w:szCs w:val="21"/>
        </w:rPr>
        <w:t>　</w:t>
      </w:r>
      <w:r>
        <w:rPr>
          <w:rFonts w:hint="default" w:ascii="Times New Roman" w:hAnsi="Times New Roman" w:cs="Times New Roman"/>
        </w:rPr>
        <w:t>建筑减震工程</w:t>
      </w:r>
      <w:r>
        <w:rPr>
          <w:rFonts w:hint="default" w:ascii="Times New Roman" w:hAnsi="Times New Roman" w:cs="Times New Roman"/>
          <w:color w:val="auto"/>
          <w:szCs w:val="21"/>
        </w:rPr>
        <w:t>　</w:t>
      </w:r>
      <w:r>
        <w:rPr>
          <w:rFonts w:hint="default" w:ascii="Times New Roman" w:hAnsi="Times New Roman" w:cs="Times New Roman"/>
        </w:rPr>
        <w:t>building seismic engineering</w:t>
      </w:r>
    </w:p>
    <w:p w14:paraId="101CE40B">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在建筑物的某些部位（如支撑、剪力墙、节点、联结缝或连接件、楼层空间、相邻建筑间、主附结构间等）设置了阻尼器，通过设置的阻尼器产生摩擦，弯曲（或剪切、扭转）弹塑（或黏弹）性滞回变形来耗散或吸收地震输入结构中的能量，以减小主体结构的地震反应，有效地保障建筑结构安全的工程措施。</w:t>
      </w:r>
    </w:p>
    <w:p w14:paraId="42A71392">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hint="default" w:ascii="Times New Roman" w:hAnsi="Times New Roman" w:cs="Times New Roman"/>
        </w:rPr>
        <w:t>隔震层</w:t>
      </w:r>
      <w:r>
        <w:rPr>
          <w:rFonts w:hint="default" w:ascii="Times New Roman" w:hAnsi="Times New Roman" w:cs="Times New Roman"/>
          <w:color w:val="auto"/>
          <w:szCs w:val="21"/>
        </w:rPr>
        <w:t>　</w:t>
      </w:r>
      <w:r>
        <w:rPr>
          <w:rFonts w:hint="default" w:ascii="Times New Roman" w:hAnsi="Times New Roman" w:cs="Times New Roman"/>
        </w:rPr>
        <w:t>seismic isolation interface</w:t>
      </w:r>
    </w:p>
    <w:p w14:paraId="046A2D52">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隔震建筑设置在基础，底部或下部结构与上部结构之间的全部部件的总称，包括隔震支座、阻尼器、抗风装置、限位装置、抗拉装置、附属装置及相关的支承或连接构件等。</w:t>
      </w:r>
    </w:p>
    <w:p w14:paraId="77483685">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4</w:t>
      </w:r>
      <w:r>
        <w:rPr>
          <w:rFonts w:hint="default" w:ascii="Times New Roman" w:hAnsi="Times New Roman" w:cs="Times New Roman"/>
          <w:color w:val="auto"/>
          <w:szCs w:val="21"/>
        </w:rPr>
        <w:t>　</w:t>
      </w:r>
      <w:r>
        <w:rPr>
          <w:rFonts w:hint="default" w:ascii="Times New Roman" w:hAnsi="Times New Roman" w:cs="Times New Roman"/>
        </w:rPr>
        <w:t>隔震支座</w:t>
      </w:r>
      <w:r>
        <w:rPr>
          <w:rFonts w:hint="default" w:ascii="Times New Roman" w:hAnsi="Times New Roman" w:cs="Times New Roman"/>
          <w:color w:val="auto"/>
          <w:szCs w:val="21"/>
        </w:rPr>
        <w:t>　</w:t>
      </w:r>
      <w:r>
        <w:rPr>
          <w:rFonts w:hint="default" w:ascii="Times New Roman" w:hAnsi="Times New Roman" w:cs="Times New Roman"/>
        </w:rPr>
        <w:t>seismic isolator</w:t>
      </w:r>
    </w:p>
    <w:p w14:paraId="09117FBD">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隔震层用于承载上部结构，并具有隔震变形能力的支座。</w:t>
      </w:r>
    </w:p>
    <w:p w14:paraId="55D5512E">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default" w:ascii="Times New Roman" w:hAnsi="Times New Roman" w:cs="Times New Roman"/>
        </w:rPr>
        <w:t>阻尼器</w:t>
      </w:r>
      <w:r>
        <w:rPr>
          <w:rFonts w:hint="default" w:ascii="Times New Roman" w:hAnsi="Times New Roman" w:cs="Times New Roman"/>
          <w:color w:val="auto"/>
          <w:szCs w:val="21"/>
        </w:rPr>
        <w:t>　</w:t>
      </w:r>
      <w:r>
        <w:rPr>
          <w:rFonts w:hint="default" w:ascii="Times New Roman" w:hAnsi="Times New Roman" w:cs="Times New Roman"/>
        </w:rPr>
        <w:t>damper</w:t>
      </w:r>
    </w:p>
    <w:p w14:paraId="0442F157">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阻尼器是通过内部材料或构件的摩擦，弹塑性滞回变形或黏（弹）性滞回变形来耗散或吸收能量的装置。</w:t>
      </w:r>
    </w:p>
    <w:p w14:paraId="14DE7DEC">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5</w:t>
      </w:r>
      <w:r>
        <w:rPr>
          <w:rFonts w:hint="default" w:ascii="Times New Roman" w:hAnsi="Times New Roman" w:cs="Times New Roman"/>
          <w:color w:val="auto"/>
          <w:szCs w:val="21"/>
        </w:rPr>
        <w:t>　</w:t>
      </w:r>
      <w:r>
        <w:rPr>
          <w:rFonts w:hint="default" w:ascii="Times New Roman" w:hAnsi="Times New Roman" w:cs="Times New Roman"/>
        </w:rPr>
        <w:t>隔震缝</w:t>
      </w:r>
      <w:r>
        <w:rPr>
          <w:rFonts w:hint="default" w:ascii="Times New Roman" w:hAnsi="Times New Roman" w:cs="Times New Roman"/>
          <w:color w:val="auto"/>
          <w:szCs w:val="21"/>
        </w:rPr>
        <w:t>　</w:t>
      </w:r>
      <w:r>
        <w:rPr>
          <w:rFonts w:hint="default" w:ascii="Times New Roman" w:hAnsi="Times New Roman" w:cs="Times New Roman"/>
        </w:rPr>
        <w:t>isolation seam</w:t>
      </w:r>
    </w:p>
    <w:p w14:paraId="02E16256">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隔震层相关部位预留的变形缝，在地震时，允许上部结构能够自由水平运动，缝宽需满足设计要求的相对水平位移。</w:t>
      </w:r>
    </w:p>
    <w:p w14:paraId="2BAACBA1">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6</w:t>
      </w:r>
      <w:r>
        <w:rPr>
          <w:rFonts w:hint="default" w:ascii="Times New Roman" w:hAnsi="Times New Roman" w:cs="Times New Roman"/>
          <w:color w:val="auto"/>
          <w:szCs w:val="21"/>
        </w:rPr>
        <w:t>　</w:t>
      </w:r>
      <w:r>
        <w:rPr>
          <w:rFonts w:hint="default" w:ascii="Times New Roman" w:hAnsi="Times New Roman" w:cs="Times New Roman"/>
        </w:rPr>
        <w:t>柔性连接</w:t>
      </w:r>
      <w:r>
        <w:rPr>
          <w:rFonts w:hint="default" w:ascii="Times New Roman" w:hAnsi="Times New Roman" w:cs="Times New Roman"/>
          <w:color w:val="auto"/>
          <w:szCs w:val="21"/>
        </w:rPr>
        <w:t>　</w:t>
      </w:r>
      <w:r>
        <w:rPr>
          <w:rFonts w:hint="default" w:ascii="Times New Roman" w:hAnsi="Times New Roman" w:cs="Times New Roman"/>
        </w:rPr>
        <w:t>flexible connection measure</w:t>
      </w:r>
    </w:p>
    <w:p w14:paraId="7D573EB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为使地震时不阻碍隔震层的水平位移，对穿过隔震层的设备管线、管道采用柔性接头、柔性连接段等处理措施。</w:t>
      </w:r>
    </w:p>
    <w:p w14:paraId="3DB381CF">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7</w:t>
      </w:r>
      <w:r>
        <w:rPr>
          <w:rFonts w:hint="default" w:ascii="Times New Roman" w:hAnsi="Times New Roman" w:cs="Times New Roman"/>
          <w:color w:val="auto"/>
          <w:szCs w:val="21"/>
        </w:rPr>
        <w:t>　</w:t>
      </w:r>
      <w:r>
        <w:rPr>
          <w:rFonts w:hint="default" w:ascii="Times New Roman" w:hAnsi="Times New Roman" w:cs="Times New Roman"/>
        </w:rPr>
        <w:t>隔震构造</w:t>
      </w:r>
      <w:r>
        <w:rPr>
          <w:rFonts w:hint="default" w:ascii="Times New Roman" w:hAnsi="Times New Roman" w:cs="Times New Roman"/>
          <w:color w:val="auto"/>
          <w:szCs w:val="21"/>
        </w:rPr>
        <w:t>　</w:t>
      </w:r>
      <w:r>
        <w:rPr>
          <w:rFonts w:hint="default" w:ascii="Times New Roman" w:hAnsi="Times New Roman" w:cs="Times New Roman"/>
        </w:rPr>
        <w:t>details of isolation design</w:t>
      </w:r>
    </w:p>
    <w:p w14:paraId="603D4C2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按隔震设计原则，对结构和非结构部分采取的各种细部构造和要求，一般可不进行计算。</w:t>
      </w:r>
    </w:p>
    <w:p w14:paraId="06F99D01">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8</w:t>
      </w:r>
      <w:r>
        <w:rPr>
          <w:rFonts w:hint="default" w:ascii="Times New Roman" w:hAnsi="Times New Roman" w:cs="Times New Roman"/>
          <w:color w:val="auto"/>
          <w:szCs w:val="21"/>
        </w:rPr>
        <w:t>　</w:t>
      </w:r>
      <w:r>
        <w:rPr>
          <w:rFonts w:hint="default" w:ascii="Times New Roman" w:hAnsi="Times New Roman" w:cs="Times New Roman"/>
        </w:rPr>
        <w:t>隔震减震工程专用标识</w:t>
      </w:r>
      <w:r>
        <w:rPr>
          <w:rFonts w:hint="default" w:ascii="Times New Roman" w:hAnsi="Times New Roman" w:cs="Times New Roman"/>
          <w:color w:val="auto"/>
          <w:szCs w:val="21"/>
        </w:rPr>
        <w:t>　</w:t>
      </w:r>
      <w:r>
        <w:rPr>
          <w:rFonts w:hint="default" w:ascii="Times New Roman" w:hAnsi="Times New Roman" w:cs="Times New Roman"/>
        </w:rPr>
        <w:t>special signs for isolation and seismic buildings</w:t>
      </w:r>
    </w:p>
    <w:p w14:paraId="6FD02D6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对隔震建筑、减震建筑、隔震装置、相关构件和构造进行说明的专用标识，用以指导隔震减震建筑工程的使用、维护和宣传。</w:t>
      </w:r>
    </w:p>
    <w:p w14:paraId="6572B6C3">
      <w:pPr>
        <w:keepNext w:val="0"/>
        <w:keepLines w:val="0"/>
        <w:pageBreakBefore w:val="0"/>
        <w:widowControl w:val="0"/>
        <w:kinsoku/>
        <w:wordWrap/>
        <w:overflowPunct/>
        <w:topLinePunct w:val="0"/>
        <w:autoSpaceDE/>
        <w:autoSpaceDN/>
        <w:bidi w:val="0"/>
        <w:adjustRightInd/>
        <w:snapToGrid/>
        <w:spacing w:line="300" w:lineRule="auto"/>
        <w:textAlignment w:val="auto"/>
        <w:rPr>
          <w:rFonts w:hint="eastAsia"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9</w:t>
      </w:r>
      <w:r>
        <w:rPr>
          <w:rFonts w:hint="default" w:ascii="Times New Roman" w:hAnsi="Times New Roman" w:cs="Times New Roman"/>
          <w:color w:val="auto"/>
          <w:szCs w:val="21"/>
        </w:rPr>
        <w:t>　</w:t>
      </w:r>
      <w:r>
        <w:rPr>
          <w:rFonts w:hint="eastAsia" w:ascii="Times New Roman" w:hAnsi="Times New Roman" w:cs="Times New Roman"/>
          <w:color w:val="auto"/>
          <w:szCs w:val="21"/>
          <w:lang w:eastAsia="zh-CN"/>
        </w:rPr>
        <w:t>主控项目</w:t>
      </w:r>
      <w:r>
        <w:rPr>
          <w:rFonts w:hint="default" w:ascii="Times New Roman" w:hAnsi="Times New Roman" w:cs="Times New Roman"/>
          <w:color w:val="auto"/>
          <w:szCs w:val="21"/>
        </w:rPr>
        <w:t>　</w:t>
      </w:r>
      <w:r>
        <w:rPr>
          <w:rFonts w:hint="eastAsia" w:ascii="Times New Roman" w:hAnsi="Times New Roman" w:cs="Times New Roman"/>
          <w:color w:val="auto"/>
          <w:szCs w:val="21"/>
          <w:lang w:val="en-US" w:eastAsia="zh-CN"/>
        </w:rPr>
        <w:t>dominant item</w:t>
      </w:r>
    </w:p>
    <w:p w14:paraId="59A78010">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建筑工程中对安全、节能、环境保护和主要使用功能起决定性作用的检验项目。</w:t>
      </w:r>
    </w:p>
    <w:p w14:paraId="1AE22C99">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10</w:t>
      </w:r>
      <w:r>
        <w:rPr>
          <w:rFonts w:hint="default" w:ascii="Times New Roman" w:hAnsi="Times New Roman" w:cs="Times New Roman"/>
          <w:color w:val="auto"/>
          <w:szCs w:val="21"/>
        </w:rPr>
        <w:t>　</w:t>
      </w:r>
      <w:r>
        <w:rPr>
          <w:rFonts w:hint="eastAsia" w:ascii="Times New Roman" w:hAnsi="Times New Roman" w:cs="Times New Roman"/>
          <w:color w:val="auto"/>
          <w:szCs w:val="21"/>
          <w:lang w:eastAsia="zh-CN"/>
        </w:rPr>
        <w:t>一般项目</w:t>
      </w:r>
      <w:r>
        <w:rPr>
          <w:rFonts w:hint="default" w:ascii="Times New Roman" w:hAnsi="Times New Roman" w:cs="Times New Roman"/>
          <w:color w:val="auto"/>
          <w:szCs w:val="21"/>
        </w:rPr>
        <w:t>　</w:t>
      </w:r>
      <w:r>
        <w:rPr>
          <w:rFonts w:hint="eastAsia" w:ascii="Times New Roman" w:hAnsi="Times New Roman" w:cs="Times New Roman"/>
          <w:color w:val="auto"/>
          <w:szCs w:val="21"/>
          <w:lang w:val="en-US" w:eastAsia="zh-CN"/>
        </w:rPr>
        <w:t>general item</w:t>
      </w:r>
    </w:p>
    <w:p w14:paraId="5DF9FE3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除主控项目以外的检验项目。</w:t>
      </w:r>
    </w:p>
    <w:p w14:paraId="0303EF2F">
      <w:pP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br w:type="page"/>
      </w:r>
    </w:p>
    <w:p w14:paraId="1F779001">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10" w:name="_Toc8351"/>
      <w:r>
        <w:rPr>
          <w:rFonts w:hint="eastAsia" w:ascii="Times New Roman" w:hAnsi="Times New Roman" w:cs="Times New Roman"/>
          <w:color w:val="auto"/>
          <w:sz w:val="28"/>
          <w:szCs w:val="28"/>
          <w:lang w:val="en-US" w:eastAsia="zh-CN"/>
        </w:rPr>
        <w:t>3</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基本规定</w:t>
      </w:r>
      <w:bookmarkEnd w:id="10"/>
    </w:p>
    <w:p w14:paraId="49B5E0B8">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default" w:ascii="Times New Roman" w:hAnsi="Times New Roman" w:cs="Times New Roman"/>
        </w:rPr>
        <w:t>建筑隔震减震工程施工现场管理，应有健全的质量管理体系与检验制度。</w:t>
      </w:r>
    </w:p>
    <w:p w14:paraId="4623ABFD">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2</w:t>
      </w:r>
      <w:r>
        <w:rPr>
          <w:rFonts w:hint="default" w:ascii="Times New Roman" w:hAnsi="Times New Roman" w:cs="Times New Roman"/>
          <w:color w:val="auto"/>
          <w:szCs w:val="21"/>
        </w:rPr>
        <w:t>　</w:t>
      </w:r>
      <w:r>
        <w:rPr>
          <w:rFonts w:hint="default" w:ascii="Times New Roman" w:hAnsi="Times New Roman" w:cs="Times New Roman"/>
        </w:rPr>
        <w:t>建筑隔震减震工程施工前</w:t>
      </w:r>
      <w:r>
        <w:rPr>
          <w:rFonts w:hint="eastAsia" w:ascii="Times New Roman" w:hAnsi="Times New Roman" w:cs="Times New Roman"/>
          <w:lang w:eastAsia="zh-CN"/>
        </w:rPr>
        <w:t>，</w:t>
      </w:r>
      <w:r>
        <w:rPr>
          <w:rFonts w:hint="default" w:ascii="Times New Roman" w:hAnsi="Times New Roman" w:cs="Times New Roman"/>
        </w:rPr>
        <w:t>应由建设单位组织设计、隔震减震装置生产厂家、施工、监理及其他相关单位对设计文件进行技术交底和图纸会审。施工单位应根据设计文件编制含有建筑隔震减震子分部工程的专项施工组织设计或专项施工方案，相关内容应分别经建设、监理等审批合格后，方可实施。</w:t>
      </w:r>
    </w:p>
    <w:p w14:paraId="1BF8A341">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hint="default" w:ascii="Times New Roman" w:hAnsi="Times New Roman" w:cs="Times New Roman"/>
        </w:rPr>
        <w:t>建筑隔震减震工程可作为建筑工程主体结构分部工程的子分部工程，并应符合下列规定：</w:t>
      </w:r>
    </w:p>
    <w:p w14:paraId="521FDE7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分项工程可按支座安装、阻尼器安装、柔性连接安装、隔震缝进行划分；</w:t>
      </w:r>
    </w:p>
    <w:p w14:paraId="5E19C9D9">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检验批可按工程量、楼层、结构缝或施工段进行划分；</w:t>
      </w:r>
    </w:p>
    <w:p w14:paraId="30314E83">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支座和阻尼器等材料进场检验，可按进场批次、生产厂家、规格划分检验批。</w:t>
      </w:r>
    </w:p>
    <w:p w14:paraId="32346F9B">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4</w:t>
      </w:r>
      <w:r>
        <w:rPr>
          <w:rFonts w:hint="default" w:ascii="Times New Roman" w:hAnsi="Times New Roman" w:cs="Times New Roman"/>
          <w:color w:val="auto"/>
          <w:szCs w:val="21"/>
        </w:rPr>
        <w:t>　</w:t>
      </w:r>
      <w:r>
        <w:rPr>
          <w:rFonts w:hint="default" w:ascii="Times New Roman" w:hAnsi="Times New Roman" w:cs="Times New Roman"/>
        </w:rPr>
        <w:t>隔震支座和阻尼器应进行见证检验，对检验判定为不合格的产品不得使用。</w:t>
      </w:r>
    </w:p>
    <w:p w14:paraId="47C27D7B">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5</w:t>
      </w:r>
      <w:r>
        <w:rPr>
          <w:rFonts w:hint="default" w:ascii="Times New Roman" w:hAnsi="Times New Roman" w:cs="Times New Roman"/>
          <w:color w:val="auto"/>
          <w:szCs w:val="21"/>
        </w:rPr>
        <w:t>　</w:t>
      </w:r>
      <w:r>
        <w:rPr>
          <w:rFonts w:hint="default" w:ascii="Times New Roman" w:hAnsi="Times New Roman" w:cs="Times New Roman"/>
        </w:rPr>
        <w:t>建筑隔震减震工程每道工序完成后应按相关规定进行检查验收，其中隔震工程每道工序完成后应按隐蔽工程要求进行检查验收。对重要工序需经设计人员确认合格后，方可进行下道工序的施工。</w:t>
      </w:r>
    </w:p>
    <w:p w14:paraId="06C6B3F0">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6</w:t>
      </w:r>
      <w:r>
        <w:rPr>
          <w:rFonts w:hint="default" w:ascii="Times New Roman" w:hAnsi="Times New Roman" w:cs="Times New Roman"/>
          <w:color w:val="auto"/>
          <w:szCs w:val="21"/>
        </w:rPr>
        <w:t>　</w:t>
      </w:r>
      <w:r>
        <w:rPr>
          <w:rFonts w:hint="default" w:ascii="Times New Roman" w:hAnsi="Times New Roman" w:cs="Times New Roman"/>
        </w:rPr>
        <w:t>检验批质量验收合格应符合下列规定：</w:t>
      </w:r>
    </w:p>
    <w:p w14:paraId="2FB90992">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主控项目的质量经抽样检验应</w:t>
      </w:r>
      <w:r>
        <w:rPr>
          <w:rFonts w:hint="eastAsia" w:ascii="Times New Roman" w:hAnsi="Times New Roman" w:cs="Times New Roman"/>
          <w:lang w:eastAsia="zh-CN"/>
        </w:rPr>
        <w:t>符合本标准的规定</w:t>
      </w:r>
      <w:r>
        <w:rPr>
          <w:rFonts w:hint="default" w:ascii="Times New Roman" w:hAnsi="Times New Roman" w:cs="Times New Roman"/>
        </w:rPr>
        <w:t>；</w:t>
      </w:r>
    </w:p>
    <w:p w14:paraId="7A2DB775">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一般项目的质量经抽样检验应</w:t>
      </w:r>
      <w:r>
        <w:rPr>
          <w:rFonts w:hint="eastAsia" w:ascii="Times New Roman" w:hAnsi="Times New Roman" w:cs="Times New Roman"/>
          <w:lang w:eastAsia="zh-CN"/>
        </w:rPr>
        <w:t>有</w:t>
      </w:r>
      <w:r>
        <w:rPr>
          <w:rFonts w:hint="eastAsia" w:ascii="Times New Roman" w:hAnsi="Times New Roman" w:cs="Times New Roman"/>
          <w:lang w:val="en-US" w:eastAsia="zh-CN"/>
        </w:rPr>
        <w:t>80%及以上检验值符合本标准的规定；有允许偏差的项目，最大超偏差值不应超过其允许偏差值的1.2倍。</w:t>
      </w:r>
      <w:r>
        <w:rPr>
          <w:rFonts w:hint="default" w:ascii="Times New Roman" w:hAnsi="Times New Roman" w:cs="Times New Roman"/>
        </w:rPr>
        <w:t>当采用计数检验时，除本标准另有规定外，</w:t>
      </w:r>
      <w:bookmarkStart w:id="11" w:name="OLE_LINK1"/>
      <w:r>
        <w:rPr>
          <w:rFonts w:hint="default" w:ascii="Times New Roman" w:hAnsi="Times New Roman" w:cs="Times New Roman"/>
        </w:rPr>
        <w:t>对应于合格质量水平的错判概率不宜超过5%，漏判概率不宜超过10%；</w:t>
      </w:r>
      <w:bookmarkEnd w:id="11"/>
    </w:p>
    <w:p w14:paraId="77C3B866">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应具有完整的施工操作依据、质量检查记录及质量证明文件。</w:t>
      </w:r>
    </w:p>
    <w:p w14:paraId="310AE39C">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7</w:t>
      </w:r>
      <w:r>
        <w:rPr>
          <w:rFonts w:hint="default" w:ascii="Times New Roman" w:hAnsi="Times New Roman" w:cs="Times New Roman"/>
          <w:color w:val="auto"/>
          <w:szCs w:val="21"/>
        </w:rPr>
        <w:t>　</w:t>
      </w:r>
      <w:r>
        <w:rPr>
          <w:rFonts w:hint="default" w:ascii="Times New Roman" w:hAnsi="Times New Roman" w:cs="Times New Roman"/>
        </w:rPr>
        <w:t>分项工程质量验收合格应符合下列规定：</w:t>
      </w:r>
    </w:p>
    <w:p w14:paraId="7B24CF49">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分项工程所含的各检验批，其质量均应符合本标准的合格质量规定；</w:t>
      </w:r>
    </w:p>
    <w:p w14:paraId="131C84D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分项工程所含的各检验批，其质量验收记录和有关合格证明文件应完整。</w:t>
      </w:r>
    </w:p>
    <w:p w14:paraId="6FD067BC">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8</w:t>
      </w:r>
      <w:r>
        <w:rPr>
          <w:rFonts w:hint="default" w:ascii="Times New Roman" w:hAnsi="Times New Roman" w:cs="Times New Roman"/>
          <w:color w:val="auto"/>
          <w:szCs w:val="21"/>
        </w:rPr>
        <w:t>　</w:t>
      </w:r>
      <w:r>
        <w:rPr>
          <w:rFonts w:hint="default" w:ascii="Times New Roman" w:hAnsi="Times New Roman" w:cs="Times New Roman"/>
        </w:rPr>
        <w:t>子分部工程质量验收合格应符合下列规定：</w:t>
      </w:r>
    </w:p>
    <w:p w14:paraId="562B876C">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所含分项工程的质量均应验收合格；</w:t>
      </w:r>
    </w:p>
    <w:p w14:paraId="4A1F4FA9">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质量控制资料应完整</w:t>
      </w:r>
      <w:r>
        <w:rPr>
          <w:rFonts w:hint="eastAsia" w:ascii="Times New Roman" w:hAnsi="Times New Roman" w:cs="Times New Roman"/>
          <w:lang w:eastAsia="zh-CN"/>
        </w:rPr>
        <w:t>、真实</w:t>
      </w:r>
      <w:r>
        <w:rPr>
          <w:rFonts w:hint="default" w:ascii="Times New Roman" w:hAnsi="Times New Roman" w:cs="Times New Roman"/>
        </w:rPr>
        <w:t>；</w:t>
      </w:r>
    </w:p>
    <w:p w14:paraId="3D42C068">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安全、节能、环境保护与主要使用功能抽样检验结果应符合相应规定；</w:t>
      </w:r>
    </w:p>
    <w:p w14:paraId="29F77457">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观感质量检验应符合规定。</w:t>
      </w:r>
    </w:p>
    <w:p w14:paraId="3FA16B4A">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9</w:t>
      </w:r>
      <w:r>
        <w:rPr>
          <w:rFonts w:hint="default" w:ascii="Times New Roman" w:hAnsi="Times New Roman" w:cs="Times New Roman"/>
          <w:color w:val="auto"/>
          <w:szCs w:val="21"/>
        </w:rPr>
        <w:t>　</w:t>
      </w:r>
      <w:r>
        <w:rPr>
          <w:rFonts w:hint="default" w:ascii="Times New Roman" w:hAnsi="Times New Roman" w:cs="Times New Roman"/>
        </w:rPr>
        <w:t>建筑隔震减震工程检验批施工质量不符合验收标准时，应按下列规定处理：</w:t>
      </w:r>
    </w:p>
    <w:p w14:paraId="0BAF204E">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经返工重做或更换构（配）件的检验批，应重新进行验收；</w:t>
      </w:r>
    </w:p>
    <w:p w14:paraId="5F52AE1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经具有相关资质的检测机构检测鉴定能够达到设计要求的检验批，应予以验收；</w:t>
      </w:r>
    </w:p>
    <w:p w14:paraId="4B7821B4">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经具有相关资质的检测机构检测鉴定达不到设计要求，但经原设计单位核算认可能够满足结构安全</w:t>
      </w:r>
    </w:p>
    <w:p w14:paraId="12EBFAC1">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和使用功能的检验批，可予以验收；</w:t>
      </w:r>
    </w:p>
    <w:p w14:paraId="62778357">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经返修或加固处理的分项、子分部工程，对改变外形尺寸尚能满足安全使用要求时，可按处理技术方案和协商文件进行验收；</w:t>
      </w:r>
    </w:p>
    <w:p w14:paraId="774D0E4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通过返修或加固处理仍不能满足安全使用要求的建筑隔震减震工程，严禁验收。</w:t>
      </w:r>
    </w:p>
    <w:p w14:paraId="2E776AD0">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10</w:t>
      </w:r>
      <w:r>
        <w:rPr>
          <w:rFonts w:hint="default" w:ascii="Times New Roman" w:hAnsi="Times New Roman" w:cs="Times New Roman"/>
          <w:color w:val="auto"/>
          <w:szCs w:val="21"/>
        </w:rPr>
        <w:t>　</w:t>
      </w:r>
      <w:r>
        <w:rPr>
          <w:rFonts w:hint="default" w:ascii="Times New Roman" w:hAnsi="Times New Roman" w:cs="Times New Roman"/>
        </w:rPr>
        <w:t>建筑隔震减震工程质量验收记录宜符合下列规定：</w:t>
      </w:r>
    </w:p>
    <w:p w14:paraId="16EF4A78">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隔震支座及其连接件进场验收记录可按本标准附录A执行，隔震支座安装分项工程检验批质量验收记录可按本标准附录B执行，隔震层构（配）件安装及隔离缝施工质量验收记录可按本标准附录C执行；</w:t>
      </w:r>
    </w:p>
    <w:p w14:paraId="335152A0">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消能器及其连接件进场验收记录可按本标准附录D执行，消能器安装分项工程检验批质量验收记录可按本标准附录E执行；</w:t>
      </w:r>
    </w:p>
    <w:p w14:paraId="16802860">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隔震减震工程的其余检验批、分项工程和子分部工程的验收记录可按本标准附录F执行。</w:t>
      </w:r>
    </w:p>
    <w:p w14:paraId="3326875E">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color w:val="auto"/>
          <w:szCs w:val="21"/>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11</w:t>
      </w:r>
      <w:r>
        <w:rPr>
          <w:rFonts w:hint="default" w:ascii="Times New Roman" w:hAnsi="Times New Roman" w:cs="Times New Roman"/>
          <w:color w:val="auto"/>
          <w:szCs w:val="21"/>
        </w:rPr>
        <w:t>　建筑隔震减震工程竣工后，建设单位应向隔震减震建筑管理方或使用方提交</w:t>
      </w:r>
      <w:r>
        <w:rPr>
          <w:rFonts w:hint="eastAsia" w:ascii="Times New Roman" w:hAnsi="Times New Roman" w:cs="Times New Roman"/>
          <w:color w:val="auto"/>
          <w:szCs w:val="21"/>
          <w:lang w:eastAsia="zh-CN"/>
        </w:rPr>
        <w:t>使用管理</w:t>
      </w:r>
      <w:r>
        <w:rPr>
          <w:rFonts w:hint="default" w:ascii="Times New Roman" w:hAnsi="Times New Roman" w:cs="Times New Roman"/>
          <w:color w:val="auto"/>
          <w:szCs w:val="21"/>
        </w:rPr>
        <w:t>手册，</w:t>
      </w:r>
      <w:r>
        <w:rPr>
          <w:rFonts w:hint="eastAsia" w:ascii="Times New Roman" w:hAnsi="Times New Roman" w:cs="Times New Roman"/>
          <w:color w:val="auto"/>
          <w:szCs w:val="21"/>
          <w:lang w:eastAsia="zh-CN"/>
        </w:rPr>
        <w:t>使用管理</w:t>
      </w:r>
      <w:r>
        <w:rPr>
          <w:rFonts w:hint="default" w:ascii="Times New Roman" w:hAnsi="Times New Roman" w:cs="Times New Roman"/>
          <w:color w:val="auto"/>
          <w:szCs w:val="21"/>
        </w:rPr>
        <w:t>手册中应包含产品说明书</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隔震减震装置的特点</w:t>
      </w:r>
      <w:r>
        <w:rPr>
          <w:rFonts w:hint="eastAsia" w:ascii="Times New Roman" w:hAnsi="Times New Roman" w:cs="Times New Roman"/>
          <w:color w:val="auto"/>
          <w:szCs w:val="21"/>
          <w:lang w:eastAsia="zh-CN"/>
        </w:rPr>
        <w:t>概述</w:t>
      </w:r>
      <w:r>
        <w:rPr>
          <w:rFonts w:hint="default" w:ascii="Times New Roman" w:hAnsi="Times New Roman" w:cs="Times New Roman"/>
          <w:color w:val="auto"/>
          <w:szCs w:val="21"/>
        </w:rPr>
        <w:t>、房屋使用者注意的问题</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使用过程中的检查类别和概要、技术人员要求及维护规定，同时应包括主要建筑结构</w:t>
      </w:r>
      <w:r>
        <w:rPr>
          <w:rFonts w:hint="eastAsia" w:ascii="Times New Roman" w:hAnsi="Times New Roman" w:cs="Times New Roman"/>
          <w:color w:val="auto"/>
          <w:szCs w:val="21"/>
          <w:lang w:eastAsia="zh-CN"/>
        </w:rPr>
        <w:t>的</w:t>
      </w:r>
      <w:r>
        <w:rPr>
          <w:rFonts w:hint="default" w:ascii="Times New Roman" w:hAnsi="Times New Roman" w:cs="Times New Roman"/>
          <w:color w:val="auto"/>
          <w:szCs w:val="21"/>
        </w:rPr>
        <w:t>隔震减震装置布置图等。</w:t>
      </w:r>
    </w:p>
    <w:p w14:paraId="5434FACC">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color w:val="auto"/>
          <w:szCs w:val="21"/>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12</w:t>
      </w:r>
      <w:r>
        <w:rPr>
          <w:rFonts w:hint="default" w:ascii="Times New Roman" w:hAnsi="Times New Roman" w:cs="Times New Roman"/>
          <w:color w:val="auto"/>
          <w:szCs w:val="21"/>
        </w:rPr>
        <w:t>　隔震减震建筑应设置标识，标识可分别按附录G和附录H执行，标识应标明其使用及维护注意事项，并应符合下列规定：</w:t>
      </w:r>
    </w:p>
    <w:p w14:paraId="1284E076">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color w:val="auto"/>
          <w:szCs w:val="21"/>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color w:val="auto"/>
          <w:szCs w:val="21"/>
        </w:rPr>
        <w:t>标识应醒目；</w:t>
      </w:r>
    </w:p>
    <w:p w14:paraId="52863131">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color w:val="auto"/>
          <w:szCs w:val="21"/>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color w:val="auto"/>
          <w:szCs w:val="21"/>
        </w:rPr>
        <w:t>标识内容应简单明了；</w:t>
      </w:r>
    </w:p>
    <w:p w14:paraId="2E631DCC">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color w:val="auto"/>
          <w:szCs w:val="21"/>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color w:val="auto"/>
          <w:szCs w:val="21"/>
        </w:rPr>
        <w:t>标识设置宜统一，并具有警示作用。</w:t>
      </w:r>
    </w:p>
    <w:p w14:paraId="03E70148">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3</w:t>
      </w:r>
      <w:r>
        <w:rPr>
          <w:rFonts w:hint="default" w:ascii="Times New Roman" w:hAnsi="Times New Roman" w:cs="Times New Roman"/>
          <w:b/>
          <w:color w:val="auto"/>
          <w:szCs w:val="21"/>
        </w:rPr>
        <w:t>.0.</w:t>
      </w:r>
      <w:r>
        <w:rPr>
          <w:rFonts w:hint="eastAsia" w:ascii="Times New Roman" w:hAnsi="Times New Roman" w:cs="Times New Roman"/>
          <w:b/>
          <w:color w:val="auto"/>
          <w:szCs w:val="21"/>
          <w:lang w:val="en-US" w:eastAsia="zh-CN"/>
        </w:rPr>
        <w:t>13</w:t>
      </w:r>
      <w:r>
        <w:rPr>
          <w:rFonts w:hint="default" w:ascii="Times New Roman" w:hAnsi="Times New Roman" w:cs="Times New Roman"/>
          <w:color w:val="auto"/>
          <w:szCs w:val="21"/>
        </w:rPr>
        <w:t>　</w:t>
      </w:r>
      <w:r>
        <w:rPr>
          <w:rFonts w:hint="default" w:ascii="Times New Roman" w:hAnsi="Times New Roman" w:cs="Times New Roman"/>
        </w:rPr>
        <w:t>未经专业机构技术鉴定或设计许可，不得改变隔震减震建筑的用途和使用环境。</w:t>
      </w:r>
    </w:p>
    <w:p w14:paraId="48D82E6B">
      <w:pPr>
        <w:widowControl/>
        <w:adjustRightInd/>
        <w:spacing w:line="240" w:lineRule="auto"/>
        <w:jc w:val="left"/>
        <w:rPr>
          <w:rFonts w:ascii="宋体" w:hAnsi="Times New Roman"/>
          <w:kern w:val="0"/>
          <w:szCs w:val="20"/>
        </w:rPr>
      </w:pPr>
      <w:r>
        <w:br w:type="page"/>
      </w:r>
    </w:p>
    <w:p w14:paraId="37C1FB4D">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12" w:name="_Toc7043"/>
      <w:r>
        <w:rPr>
          <w:rFonts w:hint="eastAsia" w:ascii="Times New Roman" w:hAnsi="Times New Roman" w:cs="Times New Roman"/>
          <w:color w:val="auto"/>
          <w:sz w:val="28"/>
          <w:szCs w:val="28"/>
          <w:lang w:val="en-US" w:eastAsia="zh-CN"/>
        </w:rPr>
        <w:t>4</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材</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料</w:t>
      </w:r>
      <w:bookmarkEnd w:id="12"/>
    </w:p>
    <w:p w14:paraId="31247C71">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13" w:name="_Toc1453"/>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一般规定</w:t>
      </w:r>
      <w:bookmarkEnd w:id="13"/>
    </w:p>
    <w:p w14:paraId="16216B6A">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4.1.1</w:t>
      </w:r>
      <w:r>
        <w:rPr>
          <w:rFonts w:hint="default" w:ascii="Times New Roman" w:hAnsi="Times New Roman" w:cs="Times New Roman"/>
          <w:color w:val="auto"/>
          <w:szCs w:val="21"/>
        </w:rPr>
        <w:t>　</w:t>
      </w:r>
      <w:r>
        <w:rPr>
          <w:rFonts w:hint="default" w:ascii="Times New Roman" w:hAnsi="Times New Roman" w:cs="Times New Roman"/>
        </w:rPr>
        <w:t>隔震支座和阻尼器产品进场应提供下列质量证明文件：</w:t>
      </w:r>
    </w:p>
    <w:p w14:paraId="6CCC190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原材料质量证明文件；</w:t>
      </w:r>
    </w:p>
    <w:p w14:paraId="41551902">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产品合格证；</w:t>
      </w:r>
    </w:p>
    <w:p w14:paraId="0B84ACCE">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eastAsia" w:ascii="Times New Roman" w:hAnsi="Times New Roman" w:cs="Times New Roman"/>
          <w:color w:val="auto"/>
          <w:sz w:val="21"/>
          <w:szCs w:val="21"/>
          <w:lang w:eastAsia="zh-CN"/>
        </w:rPr>
        <w:t>按规定进行的</w:t>
      </w:r>
      <w:r>
        <w:rPr>
          <w:rFonts w:hint="default" w:ascii="Times New Roman" w:hAnsi="Times New Roman" w:cs="Times New Roman"/>
        </w:rPr>
        <w:t>出厂检验报告；</w:t>
      </w:r>
    </w:p>
    <w:p w14:paraId="4E8F3BF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eastAsia" w:ascii="Times New Roman" w:hAnsi="Times New Roman" w:cs="Times New Roman"/>
          <w:color w:val="auto"/>
          <w:sz w:val="21"/>
          <w:szCs w:val="21"/>
          <w:lang w:eastAsia="zh-CN"/>
        </w:rPr>
        <w:t>按规定进行的</w:t>
      </w:r>
      <w:r>
        <w:rPr>
          <w:rFonts w:hint="default" w:ascii="Times New Roman" w:hAnsi="Times New Roman" w:cs="Times New Roman"/>
        </w:rPr>
        <w:t>型式检验报告；</w:t>
      </w:r>
    </w:p>
    <w:p w14:paraId="682BB25D">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其他必要证明文件；</w:t>
      </w:r>
    </w:p>
    <w:p w14:paraId="701CDC5B">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4.1.2</w:t>
      </w:r>
      <w:r>
        <w:rPr>
          <w:rFonts w:hint="default" w:ascii="Times New Roman" w:hAnsi="Times New Roman" w:cs="Times New Roman"/>
          <w:color w:val="auto"/>
          <w:szCs w:val="21"/>
        </w:rPr>
        <w:t>　</w:t>
      </w:r>
      <w:r>
        <w:rPr>
          <w:rFonts w:hint="default" w:ascii="Times New Roman" w:hAnsi="Times New Roman" w:cs="Times New Roman"/>
        </w:rPr>
        <w:t>隔震支座和阻尼器搬运时应有防止雨淋、日晒、磕碰和锐器划伤等措施。隔震支座和阻尼器进场后，应按种类、规格、批次分开贮存。存储环境应选在干燥、通风、无腐蚀性气体、无紫外线直接照射并远离热源的场所，码置应整齐牢固，不得混放、散放。严谨与酸碱、油类、有机溶剂或腐蚀性化学品等接触。开封验货后，应进行包装防护。</w:t>
      </w:r>
    </w:p>
    <w:p w14:paraId="136F2265">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4.1.3</w:t>
      </w:r>
      <w:r>
        <w:rPr>
          <w:rFonts w:hint="default" w:ascii="Times New Roman" w:hAnsi="Times New Roman" w:cs="Times New Roman"/>
          <w:color w:val="auto"/>
          <w:szCs w:val="21"/>
        </w:rPr>
        <w:t>　</w:t>
      </w:r>
      <w:r>
        <w:rPr>
          <w:rFonts w:hint="default" w:ascii="Times New Roman" w:hAnsi="Times New Roman" w:cs="Times New Roman"/>
        </w:rPr>
        <w:t>应对建筑隔震工程的支座、阻尼器及连接件等进行进场验收，可按本标准附录C记录；应对建筑减震工程的阻尼器及连接件等进行进场验收，可按本标准附录D记录。</w:t>
      </w:r>
    </w:p>
    <w:p w14:paraId="0AE254AE">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14" w:name="_Toc7072"/>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支</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座</w:t>
      </w:r>
      <w:bookmarkEnd w:id="14"/>
    </w:p>
    <w:p w14:paraId="13976C46">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4.2.1</w:t>
      </w:r>
      <w:r>
        <w:rPr>
          <w:rFonts w:hint="default" w:ascii="Times New Roman" w:hAnsi="Times New Roman" w:cs="Times New Roman"/>
          <w:color w:val="auto"/>
          <w:szCs w:val="21"/>
        </w:rPr>
        <w:t>　</w:t>
      </w:r>
      <w:r>
        <w:rPr>
          <w:rFonts w:hint="default" w:ascii="Times New Roman" w:hAnsi="Times New Roman" w:cs="Times New Roman"/>
        </w:rPr>
        <w:t>支座应进行见证检验</w:t>
      </w:r>
      <w:r>
        <w:rPr>
          <w:rFonts w:hint="eastAsia" w:ascii="Times New Roman" w:hAnsi="Times New Roman" w:cs="Times New Roman"/>
          <w:lang w:eastAsia="zh-CN"/>
        </w:rPr>
        <w:t>，见证检验参数应包括竖向压缩性能、水平剪切性能和水平极限变形能力，检验结果应符合设计要求和相关标准规定</w:t>
      </w:r>
      <w:r>
        <w:rPr>
          <w:rFonts w:hint="default" w:ascii="Times New Roman" w:hAnsi="Times New Roman" w:cs="Times New Roman"/>
        </w:rPr>
        <w:t>。见证检验技术要求应符合下列规定，检验结果应符合设计要求：</w:t>
      </w:r>
    </w:p>
    <w:p w14:paraId="2346BA42">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eastAsia" w:ascii="宋体" w:hAnsi="宋体" w:eastAsia="宋体" w:cs="宋体"/>
          <w:b w:val="0"/>
          <w:color w:val="000000"/>
          <w:sz w:val="21"/>
          <w:szCs w:val="21"/>
          <w:lang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ascii="宋体" w:hAnsi="宋体" w:eastAsia="宋体" w:cs="宋体"/>
          <w:b w:val="0"/>
          <w:color w:val="000000"/>
          <w:sz w:val="21"/>
          <w:szCs w:val="21"/>
        </w:rPr>
        <w:t>用于同一工程的同一生产厂家、相同类型、相同规格的隔震支座可划为同一检测批次</w:t>
      </w:r>
      <w:r>
        <w:rPr>
          <w:rFonts w:hint="eastAsia" w:ascii="宋体" w:hAnsi="宋体" w:eastAsia="宋体" w:cs="宋体"/>
          <w:b w:val="0"/>
          <w:color w:val="000000"/>
          <w:sz w:val="21"/>
          <w:szCs w:val="21"/>
          <w:lang w:eastAsia="zh-CN"/>
        </w:rPr>
        <w:t>；</w:t>
      </w:r>
    </w:p>
    <w:p w14:paraId="696EFEC3">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ascii="宋体" w:hAnsi="宋体" w:eastAsia="宋体" w:cs="宋体"/>
          <w:b w:val="0"/>
          <w:color w:val="000000"/>
          <w:sz w:val="21"/>
          <w:szCs w:val="21"/>
        </w:rPr>
      </w:pPr>
      <w:bookmarkStart w:id="15" w:name="OLE_LINK3"/>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bookmarkEnd w:id="15"/>
      <w:r>
        <w:rPr>
          <w:rFonts w:ascii="宋体" w:hAnsi="宋体" w:eastAsia="宋体" w:cs="宋体"/>
          <w:b w:val="0"/>
          <w:color w:val="000000"/>
          <w:sz w:val="21"/>
          <w:szCs w:val="21"/>
        </w:rPr>
        <w:t>压缩性能和剪切性能检测后的隔震支座可用于主体结构；水平极限变形能力检测后的支座不得使用；</w:t>
      </w:r>
    </w:p>
    <w:p w14:paraId="7F8C1DBF">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eastAsia" w:ascii="宋体" w:hAnsi="宋体" w:eastAsia="宋体" w:cs="宋体"/>
          <w:b w:val="0"/>
          <w:color w:val="000000"/>
          <w:sz w:val="21"/>
          <w:szCs w:val="21"/>
          <w:lang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eastAsia" w:ascii="宋体" w:hAnsi="宋体" w:eastAsia="宋体" w:cs="宋体"/>
          <w:b w:val="0"/>
          <w:color w:val="000000"/>
          <w:sz w:val="21"/>
          <w:szCs w:val="21"/>
          <w:lang w:eastAsia="zh-CN"/>
        </w:rPr>
        <w:t>检测合格率</w:t>
      </w:r>
      <w:r>
        <w:rPr>
          <w:rFonts w:hint="default" w:ascii="Times New Roman" w:hAnsi="Times New Roman" w:eastAsia="宋体" w:cs="Times New Roman"/>
          <w:b w:val="0"/>
          <w:color w:val="000000"/>
          <w:sz w:val="21"/>
          <w:szCs w:val="21"/>
          <w:lang w:eastAsia="zh-CN"/>
        </w:rPr>
        <w:t>为100%检测</w:t>
      </w:r>
      <w:r>
        <w:rPr>
          <w:rFonts w:hint="eastAsia" w:ascii="宋体" w:hAnsi="宋体" w:eastAsia="宋体" w:cs="宋体"/>
          <w:b w:val="0"/>
          <w:color w:val="000000"/>
          <w:sz w:val="21"/>
          <w:szCs w:val="21"/>
          <w:lang w:eastAsia="zh-CN"/>
        </w:rPr>
        <w:t>批次的隔震支座可用于主体结构，检测合格率未达到 100%的检测批次隔震支座不得在主体结构中使用；</w:t>
      </w:r>
    </w:p>
    <w:p w14:paraId="7AFCF946">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eastAsia" w:ascii="Times New Roman" w:hAnsi="Times New Roman" w:cs="Times New Roman"/>
          <w:lang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压缩性能：建筑隔震橡胶支座应按现行国家标准《橡胶支座 第3部分：建筑隔震橡胶支座》GB 20688.3要求进行检验；建筑隔震摩擦摆支座应按现行国家标准《建筑摩擦摆隔震支座》GB/T 37358要求进行检验</w:t>
      </w:r>
      <w:r>
        <w:rPr>
          <w:rFonts w:hint="eastAsia" w:ascii="Times New Roman" w:hAnsi="Times New Roman" w:cs="Times New Roman"/>
          <w:lang w:eastAsia="zh-CN"/>
        </w:rPr>
        <w:t>；弹性滑板支座应按现行国家标准《橡胶支座第 5 部分：建筑隔震弹性滑板支座》GB/T 20688.5的要求进行检验。试验过程中应检查外观，外观应光滑平整、无明显鼓出及侧向不均匀变形；</w:t>
      </w:r>
    </w:p>
    <w:p w14:paraId="35845E11">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eastAsia" w:ascii="Times New Roman" w:hAnsi="Times New Roman" w:cs="Times New Roman" w:eastAsiaTheme="minorEastAsia"/>
          <w:lang w:eastAsia="zh-C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剪切性能：建筑隔震橡胶支座应按现行国家标准《橡胶支座 第3部分：建筑隔震橡胶支座》GB 20688.3要求进行检验，同时试验加载频率宜为设计频率，除设计特殊要求外不得低于0.02Hz；建筑隔震摩擦摆支座应按现行国家标准《建筑摩擦摆隔震支座》GB/T 37358要求进行检验</w:t>
      </w:r>
      <w:r>
        <w:rPr>
          <w:rFonts w:hint="eastAsia" w:ascii="Times New Roman" w:hAnsi="Times New Roman" w:cs="Times New Roman"/>
          <w:lang w:eastAsia="zh-CN"/>
        </w:rPr>
        <w:t>；</w:t>
      </w:r>
      <w:r>
        <w:rPr>
          <w:rFonts w:hint="default" w:ascii="Times New Roman" w:hAnsi="Times New Roman" w:cs="Times New Roman"/>
        </w:rPr>
        <w:t>弹性滑板支座应按现 行国家标准《橡胶支座第 5 部分：建筑隔震弹性滑板支座》GB/T 20688.5 的要求进行检验</w:t>
      </w:r>
      <w:r>
        <w:rPr>
          <w:rFonts w:hint="eastAsia" w:ascii="Times New Roman" w:hAnsi="Times New Roman" w:cs="Times New Roman"/>
          <w:lang w:eastAsia="zh-CN"/>
        </w:rPr>
        <w:t>；</w:t>
      </w:r>
    </w:p>
    <w:p w14:paraId="64D9665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6</w:t>
      </w:r>
      <w:r>
        <w:rPr>
          <w:rFonts w:hint="default" w:ascii="Times New Roman" w:hAnsi="Times New Roman" w:cs="Times New Roman"/>
          <w:color w:val="auto"/>
          <w:sz w:val="21"/>
          <w:szCs w:val="21"/>
        </w:rPr>
        <w:t>　</w:t>
      </w:r>
      <w:r>
        <w:rPr>
          <w:rFonts w:hint="default" w:ascii="Times New Roman" w:hAnsi="Times New Roman" w:cs="Times New Roman"/>
        </w:rPr>
        <w:t>水平极限变形能力：建筑隔震橡胶支座应按现行国家标准《建筑隔震橡胶支座》JG 118要求进行检验。对直径大于800mm的支座，水平极限剪切变形可取支座在罕遇地震下的最大水平位移值进行检验；建筑隔震摩擦摆支座应按现行国家标准《建筑摩擦摆隔震支座》GB/T 37358要求进行检验</w:t>
      </w:r>
      <w:r>
        <w:rPr>
          <w:rFonts w:hint="eastAsia" w:ascii="Times New Roman" w:hAnsi="Times New Roman" w:cs="Times New Roman"/>
          <w:lang w:eastAsia="zh-CN"/>
        </w:rPr>
        <w:t>；弹性滑板支座应按现行国家标准《橡胶支座第 5 部分：建筑隔震弹性滑板支座》GB/T 20688.5 的要求进行检验</w:t>
      </w:r>
      <w:r>
        <w:rPr>
          <w:rFonts w:hint="default" w:ascii="Times New Roman" w:hAnsi="Times New Roman" w:cs="Times New Roman"/>
        </w:rPr>
        <w:t>。</w:t>
      </w:r>
    </w:p>
    <w:p w14:paraId="5521E571">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检查数量：对标准设防类建筑取同批次总数的 20%且不少于 3 个，对重点设防类建筑取同批次总数量的50%且不少于 3 个，对特殊设防类建筑取同批次总数量的100%，进行压缩性能和剪切性能检验；当同批次支座数量少于 3 个时，应全数进行压缩性能和剪切性能检验；每种规格抽取1个进行水平极限变形能力检验。当设计有明确要求时，尚应满足设计要求</w:t>
      </w:r>
    </w:p>
    <w:p w14:paraId="1E1D4F74">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检验方法：检查</w:t>
      </w:r>
      <w:r>
        <w:rPr>
          <w:rFonts w:hint="eastAsia" w:ascii="Times New Roman" w:hAnsi="Times New Roman" w:cs="Times New Roman"/>
          <w:lang w:eastAsia="zh-CN"/>
        </w:rPr>
        <w:t>见证</w:t>
      </w:r>
      <w:r>
        <w:rPr>
          <w:rFonts w:hint="default" w:ascii="Times New Roman" w:hAnsi="Times New Roman" w:cs="Times New Roman"/>
        </w:rPr>
        <w:t>检验报告。</w:t>
      </w:r>
    </w:p>
    <w:p w14:paraId="0D82F051">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p>
    <w:p w14:paraId="019BCDB9">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4.2.2</w:t>
      </w:r>
      <w:r>
        <w:rPr>
          <w:rFonts w:hint="default" w:ascii="Times New Roman" w:hAnsi="Times New Roman" w:cs="Times New Roman"/>
          <w:color w:val="auto"/>
          <w:szCs w:val="21"/>
        </w:rPr>
        <w:t>　</w:t>
      </w:r>
      <w:r>
        <w:rPr>
          <w:rFonts w:hint="default" w:ascii="Times New Roman" w:hAnsi="Times New Roman" w:cs="Times New Roman"/>
        </w:rPr>
        <w:t>建筑隔震橡胶支座外观质量要求应符合表4.2.2规定。</w:t>
      </w:r>
    </w:p>
    <w:p w14:paraId="3AE2EBB2">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表4.2.2 建筑隔震橡胶支座外观质量要求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5121"/>
      </w:tblGrid>
      <w:tr w14:paraId="33287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D3CB046">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缺陷名称</w:t>
            </w:r>
          </w:p>
        </w:tc>
        <w:tc>
          <w:tcPr>
            <w:tcW w:w="5121" w:type="dxa"/>
          </w:tcPr>
          <w:p w14:paraId="66D00CE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质量指标</w:t>
            </w:r>
          </w:p>
        </w:tc>
      </w:tr>
      <w:tr w14:paraId="34AE9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7EF9C8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表面</w:t>
            </w:r>
          </w:p>
        </w:tc>
        <w:tc>
          <w:tcPr>
            <w:tcW w:w="5121" w:type="dxa"/>
          </w:tcPr>
          <w:p w14:paraId="5628C8E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光滑平整，防腐涂层均匀光洁，无漏刷</w:t>
            </w:r>
          </w:p>
        </w:tc>
      </w:tr>
      <w:tr w14:paraId="5EF53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3D9D1F8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气泡</w:t>
            </w:r>
          </w:p>
        </w:tc>
        <w:tc>
          <w:tcPr>
            <w:tcW w:w="5121" w:type="dxa"/>
          </w:tcPr>
          <w:p w14:paraId="6F2AB76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单个表面气泡面积不超过50mm</w:t>
            </w:r>
            <w:r>
              <w:rPr>
                <w:rFonts w:hint="default" w:ascii="Times New Roman" w:hAnsi="Times New Roman" w:cs="Times New Roman"/>
                <w:sz w:val="18"/>
                <w:szCs w:val="18"/>
                <w:vertAlign w:val="superscript"/>
              </w:rPr>
              <w:t>2</w:t>
            </w:r>
          </w:p>
        </w:tc>
      </w:tr>
      <w:tr w14:paraId="117C2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4AB7BBD5">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杂质</w:t>
            </w:r>
          </w:p>
        </w:tc>
        <w:tc>
          <w:tcPr>
            <w:tcW w:w="5121" w:type="dxa"/>
          </w:tcPr>
          <w:p w14:paraId="1D625C7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杂质面积不超过30mm</w:t>
            </w:r>
            <w:r>
              <w:rPr>
                <w:rFonts w:hint="default" w:ascii="Times New Roman" w:hAnsi="Times New Roman" w:cs="Times New Roman"/>
                <w:sz w:val="18"/>
                <w:szCs w:val="18"/>
                <w:vertAlign w:val="superscript"/>
              </w:rPr>
              <w:t>2</w:t>
            </w:r>
          </w:p>
        </w:tc>
      </w:tr>
      <w:tr w14:paraId="693BA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067FECA">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缺胶</w:t>
            </w:r>
          </w:p>
        </w:tc>
        <w:tc>
          <w:tcPr>
            <w:tcW w:w="5121" w:type="dxa"/>
          </w:tcPr>
          <w:p w14:paraId="779F355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缺胶面积不超过150mm</w:t>
            </w:r>
            <w:r>
              <w:rPr>
                <w:rFonts w:hint="default" w:ascii="Times New Roman" w:hAnsi="Times New Roman" w:cs="Times New Roman"/>
                <w:sz w:val="18"/>
                <w:szCs w:val="18"/>
                <w:vertAlign w:val="superscript"/>
              </w:rPr>
              <w:t>2</w:t>
            </w:r>
            <w:r>
              <w:rPr>
                <w:rFonts w:hint="default" w:ascii="Times New Roman" w:hAnsi="Times New Roman" w:cs="Times New Roman"/>
                <w:sz w:val="18"/>
                <w:szCs w:val="18"/>
              </w:rPr>
              <w:t>，不得多于2处，且内部嵌件不得外露</w:t>
            </w:r>
          </w:p>
        </w:tc>
      </w:tr>
      <w:tr w14:paraId="13122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966CCEF">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凹凸不平</w:t>
            </w:r>
          </w:p>
        </w:tc>
        <w:tc>
          <w:tcPr>
            <w:tcW w:w="5121" w:type="dxa"/>
          </w:tcPr>
          <w:p w14:paraId="0157535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凹凸不超过5mm，面积不超过50mm</w:t>
            </w:r>
            <w:r>
              <w:rPr>
                <w:rFonts w:hint="default" w:ascii="Times New Roman" w:hAnsi="Times New Roman" w:cs="Times New Roman"/>
                <w:sz w:val="18"/>
                <w:szCs w:val="18"/>
                <w:vertAlign w:val="superscript"/>
              </w:rPr>
              <w:t>2</w:t>
            </w:r>
            <w:r>
              <w:rPr>
                <w:rFonts w:hint="default" w:ascii="Times New Roman" w:hAnsi="Times New Roman" w:cs="Times New Roman"/>
                <w:sz w:val="18"/>
                <w:szCs w:val="18"/>
              </w:rPr>
              <w:t>，不得多于3处</w:t>
            </w:r>
          </w:p>
        </w:tc>
      </w:tr>
      <w:tr w14:paraId="427FE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0FEB98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胶钢粘结不牢（上、下端面）</w:t>
            </w:r>
          </w:p>
        </w:tc>
        <w:tc>
          <w:tcPr>
            <w:tcW w:w="5121" w:type="dxa"/>
          </w:tcPr>
          <w:p w14:paraId="39D2176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裂缝长度不超过30mm，深度不超过3mm，不得多于3处</w:t>
            </w:r>
          </w:p>
        </w:tc>
      </w:tr>
      <w:tr w14:paraId="0AC70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D6B720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裂纹（侧面）</w:t>
            </w:r>
          </w:p>
        </w:tc>
        <w:tc>
          <w:tcPr>
            <w:tcW w:w="5121" w:type="dxa"/>
          </w:tcPr>
          <w:p w14:paraId="49AACF98">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不应出现</w:t>
            </w:r>
          </w:p>
        </w:tc>
      </w:tr>
      <w:tr w14:paraId="2C954B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2FF25F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钢板外露（侧面）</w:t>
            </w:r>
          </w:p>
        </w:tc>
        <w:tc>
          <w:tcPr>
            <w:tcW w:w="5121" w:type="dxa"/>
          </w:tcPr>
          <w:p w14:paraId="3D96966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不用出现</w:t>
            </w:r>
          </w:p>
        </w:tc>
      </w:tr>
    </w:tbl>
    <w:p w14:paraId="5BBFB527">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检查数量：全数检查。</w:t>
      </w:r>
    </w:p>
    <w:p w14:paraId="58B25137">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检验方法：观察，游标卡尺测量，钢尺测量。</w:t>
      </w:r>
    </w:p>
    <w:p w14:paraId="29A675DF">
      <w:pPr>
        <w:keepNext w:val="0"/>
        <w:keepLines w:val="0"/>
        <w:pageBreakBefore w:val="0"/>
        <w:widowControl w:val="0"/>
        <w:kinsoku/>
        <w:wordWrap/>
        <w:overflowPunct/>
        <w:topLinePunct w:val="0"/>
        <w:autoSpaceDE/>
        <w:autoSpaceDN/>
        <w:bidi w:val="0"/>
        <w:adjustRightInd/>
        <w:snapToGrid/>
        <w:spacing w:line="300" w:lineRule="auto"/>
        <w:ind w:firstLine="0" w:firstLineChars="0"/>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4.2.3</w:t>
      </w:r>
      <w:r>
        <w:rPr>
          <w:rFonts w:hint="default" w:ascii="Times New Roman" w:hAnsi="Times New Roman" w:cs="Times New Roman"/>
          <w:color w:val="auto"/>
          <w:szCs w:val="21"/>
        </w:rPr>
        <w:t>　</w:t>
      </w:r>
      <w:r>
        <w:rPr>
          <w:rFonts w:hint="default" w:ascii="Times New Roman" w:hAnsi="Times New Roman" w:cs="Times New Roman"/>
        </w:rPr>
        <w:t>建筑隔震摩擦摆支座外观质量要求应符合如下规定。</w:t>
      </w:r>
    </w:p>
    <w:p w14:paraId="35B0C904">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不锈钢板与基层钢板的连接方式应使二者密贴，表面不应有褶皱。</w:t>
      </w:r>
    </w:p>
    <w:p w14:paraId="4A60035E">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支座机加工钢件配合面及摩擦表面不应有降低表面质量的印记。</w:t>
      </w:r>
    </w:p>
    <w:p w14:paraId="1A892802">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支座铸钢件加工后的表面缺陷应符合表4.2.3-1的规定，并对缺陷进行修补。铸钢件经机械加工后的表面缺陷超过表4.2.3-2规定，但不超过表4.2.3-1规定，且不影响铸钢件使用寿命和使用性能时，可进行一次电焊修补，对有蜂窝状空洞的部件不得修补使用。铸钢件焊补前，应将缺陷处清铲至呈现良好金属为止，并将距坡口边沿30mm范围内及坡口表面清理干净。焊后应修磨至符合铸件表面质量要求，且不应有未焊透、裂纹、夹渣、气孔等缺陷。焊补后的部件应进行退火或回火处理。</w:t>
      </w:r>
    </w:p>
    <w:p w14:paraId="7D013FF8">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61E8C8FB">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表4.2.3-1 铸钢件缺陷修补</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30"/>
        <w:gridCol w:w="1842"/>
        <w:gridCol w:w="1844"/>
        <w:gridCol w:w="1417"/>
      </w:tblGrid>
      <w:tr w14:paraId="17AE9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restart"/>
            <w:vAlign w:val="center"/>
          </w:tcPr>
          <w:p w14:paraId="5B31456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缺陷部位</w:t>
            </w:r>
          </w:p>
        </w:tc>
        <w:tc>
          <w:tcPr>
            <w:tcW w:w="5103" w:type="dxa"/>
            <w:gridSpan w:val="3"/>
          </w:tcPr>
          <w:p w14:paraId="441AD2E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气孔、缩孔、砂眼、渣孔</w:t>
            </w:r>
          </w:p>
        </w:tc>
      </w:tr>
      <w:tr w14:paraId="05B2E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vMerge w:val="continue"/>
          </w:tcPr>
          <w:p w14:paraId="3B1AC638">
            <w:pPr>
              <w:pStyle w:val="12"/>
              <w:ind w:firstLine="0" w:firstLineChars="0"/>
              <w:rPr>
                <w:rFonts w:hint="default" w:ascii="Times New Roman" w:hAnsi="Times New Roman" w:cs="Times New Roman"/>
                <w:sz w:val="18"/>
                <w:szCs w:val="18"/>
              </w:rPr>
            </w:pPr>
          </w:p>
        </w:tc>
        <w:tc>
          <w:tcPr>
            <w:tcW w:w="1842" w:type="dxa"/>
          </w:tcPr>
          <w:p w14:paraId="556FA5F1">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缺陷总面积</w:t>
            </w:r>
          </w:p>
        </w:tc>
        <w:tc>
          <w:tcPr>
            <w:tcW w:w="1844" w:type="dxa"/>
          </w:tcPr>
          <w:p w14:paraId="3B843F0F">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缺陷深度</w:t>
            </w:r>
          </w:p>
        </w:tc>
        <w:tc>
          <w:tcPr>
            <w:tcW w:w="1417" w:type="dxa"/>
          </w:tcPr>
          <w:p w14:paraId="1141546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缺陷个数</w:t>
            </w:r>
          </w:p>
        </w:tc>
      </w:tr>
      <w:tr w14:paraId="262EE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Pr>
          <w:p w14:paraId="4630498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上下座板摩擦接触面及球冠体</w:t>
            </w:r>
          </w:p>
        </w:tc>
        <w:tc>
          <w:tcPr>
            <w:tcW w:w="1842" w:type="dxa"/>
            <w:vMerge w:val="restart"/>
            <w:vAlign w:val="center"/>
          </w:tcPr>
          <w:p w14:paraId="167F47C5">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不大于所在部位面积的2%</w:t>
            </w:r>
          </w:p>
        </w:tc>
        <w:tc>
          <w:tcPr>
            <w:tcW w:w="1844" w:type="dxa"/>
            <w:vMerge w:val="restart"/>
            <w:vAlign w:val="center"/>
          </w:tcPr>
          <w:p w14:paraId="166A18C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不大于所在部位板厚1/3</w:t>
            </w:r>
          </w:p>
        </w:tc>
        <w:tc>
          <w:tcPr>
            <w:tcW w:w="1417" w:type="dxa"/>
          </w:tcPr>
          <w:p w14:paraId="30983B5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w:t>
            </w:r>
          </w:p>
        </w:tc>
      </w:tr>
      <w:tr w14:paraId="0A36B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30" w:type="dxa"/>
          </w:tcPr>
          <w:p w14:paraId="369A448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摩擦接触面以外部位</w:t>
            </w:r>
          </w:p>
        </w:tc>
        <w:tc>
          <w:tcPr>
            <w:tcW w:w="1842" w:type="dxa"/>
            <w:vMerge w:val="continue"/>
          </w:tcPr>
          <w:p w14:paraId="0A3C3517">
            <w:pPr>
              <w:pStyle w:val="12"/>
              <w:ind w:firstLine="0" w:firstLineChars="0"/>
              <w:jc w:val="center"/>
              <w:rPr>
                <w:rFonts w:hint="default" w:ascii="Times New Roman" w:hAnsi="Times New Roman" w:cs="Times New Roman"/>
                <w:sz w:val="18"/>
                <w:szCs w:val="18"/>
              </w:rPr>
            </w:pPr>
          </w:p>
        </w:tc>
        <w:tc>
          <w:tcPr>
            <w:tcW w:w="1844" w:type="dxa"/>
            <w:vMerge w:val="continue"/>
          </w:tcPr>
          <w:p w14:paraId="71FFD161">
            <w:pPr>
              <w:pStyle w:val="12"/>
              <w:ind w:firstLine="0" w:firstLineChars="0"/>
              <w:jc w:val="center"/>
              <w:rPr>
                <w:rFonts w:hint="default" w:ascii="Times New Roman" w:hAnsi="Times New Roman" w:cs="Times New Roman"/>
                <w:sz w:val="18"/>
                <w:szCs w:val="18"/>
              </w:rPr>
            </w:pPr>
          </w:p>
        </w:tc>
        <w:tc>
          <w:tcPr>
            <w:tcW w:w="1417" w:type="dxa"/>
          </w:tcPr>
          <w:p w14:paraId="5D00A2C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w:t>
            </w:r>
          </w:p>
        </w:tc>
      </w:tr>
    </w:tbl>
    <w:p w14:paraId="285B063D">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6CDF859E">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表4.2.3-2 铸钢件加工的表面缺陷</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74"/>
        <w:gridCol w:w="1043"/>
        <w:gridCol w:w="1241"/>
        <w:gridCol w:w="1511"/>
        <w:gridCol w:w="1320"/>
        <w:gridCol w:w="1001"/>
        <w:gridCol w:w="732"/>
      </w:tblGrid>
      <w:tr w14:paraId="27638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restart"/>
            <w:vAlign w:val="center"/>
          </w:tcPr>
          <w:p w14:paraId="6F6B247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缺陷部位</w:t>
            </w:r>
          </w:p>
        </w:tc>
        <w:tc>
          <w:tcPr>
            <w:tcW w:w="6454" w:type="dxa"/>
            <w:gridSpan w:val="5"/>
            <w:vAlign w:val="center"/>
          </w:tcPr>
          <w:p w14:paraId="77222C0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气孔、缩孔、砂眼、渣孔</w:t>
            </w:r>
          </w:p>
        </w:tc>
        <w:tc>
          <w:tcPr>
            <w:tcW w:w="775" w:type="dxa"/>
            <w:vMerge w:val="restart"/>
            <w:vAlign w:val="center"/>
          </w:tcPr>
          <w:p w14:paraId="312D1CE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裂纹</w:t>
            </w:r>
          </w:p>
        </w:tc>
      </w:tr>
      <w:tr w14:paraId="21E3C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Merge w:val="continue"/>
            <w:vAlign w:val="center"/>
          </w:tcPr>
          <w:p w14:paraId="67E70965">
            <w:pPr>
              <w:pStyle w:val="12"/>
              <w:ind w:firstLine="0" w:firstLineChars="0"/>
              <w:jc w:val="center"/>
              <w:rPr>
                <w:rFonts w:hint="default" w:ascii="Times New Roman" w:hAnsi="Times New Roman" w:cs="Times New Roman"/>
                <w:sz w:val="18"/>
                <w:szCs w:val="18"/>
              </w:rPr>
            </w:pPr>
          </w:p>
        </w:tc>
        <w:tc>
          <w:tcPr>
            <w:tcW w:w="1114" w:type="dxa"/>
            <w:vAlign w:val="center"/>
          </w:tcPr>
          <w:p w14:paraId="173A05B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缺陷大小mm</w:t>
            </w:r>
          </w:p>
        </w:tc>
        <w:tc>
          <w:tcPr>
            <w:tcW w:w="1335" w:type="dxa"/>
            <w:vAlign w:val="center"/>
          </w:tcPr>
          <w:p w14:paraId="3613EA6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缺陷深度</w:t>
            </w:r>
          </w:p>
        </w:tc>
        <w:tc>
          <w:tcPr>
            <w:tcW w:w="1520" w:type="dxa"/>
            <w:vAlign w:val="center"/>
          </w:tcPr>
          <w:p w14:paraId="7D0DED1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缺陷个数</w:t>
            </w:r>
          </w:p>
        </w:tc>
        <w:tc>
          <w:tcPr>
            <w:tcW w:w="1417" w:type="dxa"/>
            <w:vAlign w:val="center"/>
          </w:tcPr>
          <w:p w14:paraId="4CB2308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缺陷总面积</w:t>
            </w:r>
          </w:p>
        </w:tc>
        <w:tc>
          <w:tcPr>
            <w:tcW w:w="1068" w:type="dxa"/>
            <w:vAlign w:val="center"/>
          </w:tcPr>
          <w:p w14:paraId="53EAF51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缺陷间距mm</w:t>
            </w:r>
          </w:p>
        </w:tc>
        <w:tc>
          <w:tcPr>
            <w:tcW w:w="775" w:type="dxa"/>
            <w:vMerge w:val="continue"/>
            <w:vAlign w:val="center"/>
          </w:tcPr>
          <w:p w14:paraId="71724838">
            <w:pPr>
              <w:pStyle w:val="12"/>
              <w:ind w:firstLine="0" w:firstLineChars="0"/>
              <w:jc w:val="center"/>
              <w:rPr>
                <w:rFonts w:hint="default" w:ascii="Times New Roman" w:hAnsi="Times New Roman" w:cs="Times New Roman"/>
                <w:sz w:val="18"/>
                <w:szCs w:val="18"/>
              </w:rPr>
            </w:pPr>
          </w:p>
        </w:tc>
      </w:tr>
      <w:tr w14:paraId="4212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Align w:val="center"/>
          </w:tcPr>
          <w:p w14:paraId="0979138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上下座板摩擦接触面及球冠体</w:t>
            </w:r>
          </w:p>
        </w:tc>
        <w:tc>
          <w:tcPr>
            <w:tcW w:w="1114" w:type="dxa"/>
            <w:vAlign w:val="center"/>
          </w:tcPr>
          <w:p w14:paraId="5EFF0ED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≤φ2</w:t>
            </w:r>
          </w:p>
        </w:tc>
        <w:tc>
          <w:tcPr>
            <w:tcW w:w="1335" w:type="dxa"/>
            <w:vMerge w:val="restart"/>
            <w:vAlign w:val="center"/>
          </w:tcPr>
          <w:p w14:paraId="19AFAFB1">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不大于所在部位厚度的1/10</w:t>
            </w:r>
          </w:p>
        </w:tc>
        <w:tc>
          <w:tcPr>
            <w:tcW w:w="1520" w:type="dxa"/>
            <w:vMerge w:val="restart"/>
            <w:vAlign w:val="center"/>
          </w:tcPr>
          <w:p w14:paraId="5A56C878">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在100mmX100mm内不多于1个</w:t>
            </w:r>
          </w:p>
        </w:tc>
        <w:tc>
          <w:tcPr>
            <w:tcW w:w="1417" w:type="dxa"/>
            <w:vMerge w:val="restart"/>
            <w:vAlign w:val="center"/>
          </w:tcPr>
          <w:p w14:paraId="67122A7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不大于所在部位面积的1.5%</w:t>
            </w:r>
          </w:p>
        </w:tc>
        <w:tc>
          <w:tcPr>
            <w:tcW w:w="1068" w:type="dxa"/>
            <w:vMerge w:val="restart"/>
            <w:vAlign w:val="center"/>
          </w:tcPr>
          <w:p w14:paraId="51985B16">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≥80</w:t>
            </w:r>
          </w:p>
        </w:tc>
        <w:tc>
          <w:tcPr>
            <w:tcW w:w="775" w:type="dxa"/>
            <w:vMerge w:val="restart"/>
            <w:vAlign w:val="center"/>
          </w:tcPr>
          <w:p w14:paraId="5AF07826">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无</w:t>
            </w:r>
          </w:p>
        </w:tc>
      </w:tr>
      <w:tr w14:paraId="5016A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4" w:type="dxa"/>
            <w:vAlign w:val="center"/>
          </w:tcPr>
          <w:p w14:paraId="0BB6CEEF">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摩擦接触面以外部位</w:t>
            </w:r>
          </w:p>
        </w:tc>
        <w:tc>
          <w:tcPr>
            <w:tcW w:w="1114" w:type="dxa"/>
            <w:vAlign w:val="center"/>
          </w:tcPr>
          <w:p w14:paraId="18D69FC8">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≤φ3</w:t>
            </w:r>
          </w:p>
        </w:tc>
        <w:tc>
          <w:tcPr>
            <w:tcW w:w="1335" w:type="dxa"/>
            <w:vMerge w:val="continue"/>
          </w:tcPr>
          <w:p w14:paraId="6D9A67EF">
            <w:pPr>
              <w:pStyle w:val="12"/>
              <w:ind w:firstLine="0" w:firstLineChars="0"/>
              <w:rPr>
                <w:rFonts w:hint="default" w:ascii="Times New Roman" w:hAnsi="Times New Roman" w:cs="Times New Roman"/>
                <w:sz w:val="18"/>
                <w:szCs w:val="18"/>
              </w:rPr>
            </w:pPr>
          </w:p>
        </w:tc>
        <w:tc>
          <w:tcPr>
            <w:tcW w:w="1520" w:type="dxa"/>
            <w:vMerge w:val="continue"/>
          </w:tcPr>
          <w:p w14:paraId="7A0E0C4E">
            <w:pPr>
              <w:pStyle w:val="12"/>
              <w:ind w:firstLine="0" w:firstLineChars="0"/>
              <w:rPr>
                <w:rFonts w:hint="default" w:ascii="Times New Roman" w:hAnsi="Times New Roman" w:cs="Times New Roman"/>
                <w:sz w:val="18"/>
                <w:szCs w:val="18"/>
              </w:rPr>
            </w:pPr>
          </w:p>
        </w:tc>
        <w:tc>
          <w:tcPr>
            <w:tcW w:w="1417" w:type="dxa"/>
            <w:vMerge w:val="continue"/>
          </w:tcPr>
          <w:p w14:paraId="74C601A9">
            <w:pPr>
              <w:pStyle w:val="12"/>
              <w:ind w:firstLine="0" w:firstLineChars="0"/>
              <w:rPr>
                <w:rFonts w:hint="default" w:ascii="Times New Roman" w:hAnsi="Times New Roman" w:cs="Times New Roman"/>
                <w:sz w:val="18"/>
                <w:szCs w:val="18"/>
              </w:rPr>
            </w:pPr>
          </w:p>
        </w:tc>
        <w:tc>
          <w:tcPr>
            <w:tcW w:w="1068" w:type="dxa"/>
            <w:vMerge w:val="continue"/>
          </w:tcPr>
          <w:p w14:paraId="2EE84EF6">
            <w:pPr>
              <w:pStyle w:val="12"/>
              <w:ind w:firstLine="0" w:firstLineChars="0"/>
              <w:rPr>
                <w:rFonts w:hint="default" w:ascii="Times New Roman" w:hAnsi="Times New Roman" w:cs="Times New Roman"/>
                <w:sz w:val="18"/>
                <w:szCs w:val="18"/>
              </w:rPr>
            </w:pPr>
          </w:p>
        </w:tc>
        <w:tc>
          <w:tcPr>
            <w:tcW w:w="775" w:type="dxa"/>
            <w:vMerge w:val="continue"/>
          </w:tcPr>
          <w:p w14:paraId="0D0B7BD8">
            <w:pPr>
              <w:pStyle w:val="12"/>
              <w:ind w:firstLine="0" w:firstLineChars="0"/>
              <w:rPr>
                <w:rFonts w:hint="default" w:ascii="Times New Roman" w:hAnsi="Times New Roman" w:cs="Times New Roman"/>
                <w:sz w:val="18"/>
                <w:szCs w:val="18"/>
              </w:rPr>
            </w:pPr>
          </w:p>
        </w:tc>
      </w:tr>
    </w:tbl>
    <w:p w14:paraId="692A99A8">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rPr>
          <w:rFonts w:hint="eastAsia"/>
        </w:rPr>
      </w:pPr>
      <w:r>
        <w:rPr>
          <w:rFonts w:hint="eastAsia"/>
        </w:rPr>
        <w:t>检查数量：全数检查。</w:t>
      </w:r>
    </w:p>
    <w:p w14:paraId="6AE1CDFC">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rPr>
          <w:rFonts w:hint="eastAsia"/>
        </w:rPr>
      </w:pPr>
      <w:r>
        <w:rPr>
          <w:rFonts w:hint="eastAsia"/>
        </w:rPr>
        <w:t>检验方法：观察，游标卡尺测量，钢尺测量。</w:t>
      </w:r>
    </w:p>
    <w:p w14:paraId="51D2FF29">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4.2.4</w:t>
      </w:r>
      <w:r>
        <w:rPr>
          <w:rFonts w:hint="default" w:ascii="Times New Roman" w:hAnsi="Times New Roman" w:cs="Times New Roman"/>
          <w:color w:val="auto"/>
          <w:szCs w:val="21"/>
        </w:rPr>
        <w:t>　</w:t>
      </w:r>
      <w:r>
        <w:rPr>
          <w:rFonts w:hint="eastAsia" w:ascii="Times New Roman" w:hAnsi="Times New Roman" w:cs="Times New Roman"/>
          <w:color w:val="auto"/>
          <w:szCs w:val="21"/>
          <w:lang w:eastAsia="zh-CN"/>
        </w:rPr>
        <w:t>滑板支座的橡胶支座部表面应光滑平整，</w:t>
      </w:r>
      <w:r>
        <w:rPr>
          <w:rFonts w:hint="default" w:ascii="Times New Roman" w:hAnsi="Times New Roman" w:cs="Times New Roman"/>
        </w:rPr>
        <w:t>外观质量要求应符合表4.2.</w:t>
      </w:r>
      <w:r>
        <w:rPr>
          <w:rFonts w:hint="eastAsia" w:ascii="Times New Roman" w:hAnsi="Times New Roman" w:cs="Times New Roman"/>
          <w:lang w:val="en-US" w:eastAsia="zh-CN"/>
        </w:rPr>
        <w:t>4</w:t>
      </w:r>
      <w:r>
        <w:rPr>
          <w:rFonts w:hint="default" w:ascii="Times New Roman" w:hAnsi="Times New Roman" w:cs="Times New Roman"/>
        </w:rPr>
        <w:t>规定。</w:t>
      </w:r>
    </w:p>
    <w:p w14:paraId="1ECE5B38">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w:t>
      </w:r>
      <w:r>
        <w:rPr>
          <w:rFonts w:hint="eastAsia" w:ascii="Times New Roman" w:hAnsi="Times New Roman" w:cs="Times New Roman"/>
          <w:b/>
          <w:color w:val="auto"/>
          <w:lang w:val="en-US" w:eastAsia="zh-CN"/>
        </w:rPr>
        <w:t>4</w:t>
      </w:r>
      <w:r>
        <w:rPr>
          <w:rFonts w:hint="default" w:ascii="Times New Roman" w:hAnsi="Times New Roman" w:cs="Times New Roman"/>
          <w:b/>
          <w:color w:val="auto"/>
        </w:rPr>
        <w:t xml:space="preserve"> 滑板支座的橡胶支座部外观质量要求</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89"/>
        <w:gridCol w:w="5121"/>
      </w:tblGrid>
      <w:tr w14:paraId="0DFA4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7E38854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缺陷名称</w:t>
            </w:r>
          </w:p>
        </w:tc>
        <w:tc>
          <w:tcPr>
            <w:tcW w:w="5121" w:type="dxa"/>
          </w:tcPr>
          <w:p w14:paraId="70F6255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质量指标</w:t>
            </w:r>
          </w:p>
        </w:tc>
      </w:tr>
      <w:tr w14:paraId="6909F2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25B255B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气泡</w:t>
            </w:r>
          </w:p>
        </w:tc>
        <w:tc>
          <w:tcPr>
            <w:tcW w:w="5121" w:type="dxa"/>
          </w:tcPr>
          <w:p w14:paraId="5AD24365">
            <w:pPr>
              <w:pStyle w:val="12"/>
              <w:ind w:firstLine="0" w:firstLineChars="0"/>
              <w:jc w:val="center"/>
              <w:rPr>
                <w:rFonts w:hint="default" w:ascii="Times New Roman" w:hAnsi="Times New Roman" w:eastAsia="宋体" w:cs="Times New Roman"/>
                <w:sz w:val="18"/>
                <w:szCs w:val="18"/>
                <w:vertAlign w:val="baseline"/>
                <w:lang w:val="en-US" w:eastAsia="zh-CN"/>
              </w:rPr>
            </w:pPr>
            <w:r>
              <w:rPr>
                <w:rFonts w:hint="default" w:ascii="Times New Roman" w:hAnsi="Times New Roman" w:cs="Times New Roman"/>
                <w:sz w:val="18"/>
                <w:szCs w:val="18"/>
              </w:rPr>
              <w:t>单个表面气泡面积不超过50mm</w:t>
            </w:r>
            <w:r>
              <w:rPr>
                <w:rFonts w:hint="default" w:ascii="Times New Roman" w:hAnsi="Times New Roman" w:cs="Times New Roman"/>
                <w:sz w:val="18"/>
                <w:szCs w:val="18"/>
                <w:vertAlign w:val="superscript"/>
              </w:rPr>
              <w:t>2</w:t>
            </w:r>
            <w:r>
              <w:rPr>
                <w:rFonts w:hint="eastAsia" w:ascii="Times New Roman" w:cs="Times New Roman"/>
                <w:sz w:val="18"/>
                <w:szCs w:val="18"/>
                <w:vertAlign w:val="baseline"/>
                <w:lang w:eastAsia="zh-CN"/>
              </w:rPr>
              <w:t>，不得多于</w:t>
            </w:r>
            <w:r>
              <w:rPr>
                <w:rFonts w:hint="eastAsia" w:ascii="Times New Roman" w:cs="Times New Roman"/>
                <w:sz w:val="18"/>
                <w:szCs w:val="18"/>
                <w:vertAlign w:val="baseline"/>
                <w:lang w:val="en-US" w:eastAsia="zh-CN"/>
              </w:rPr>
              <w:t>3处</w:t>
            </w:r>
          </w:p>
        </w:tc>
      </w:tr>
      <w:tr w14:paraId="64772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54A1428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杂质</w:t>
            </w:r>
          </w:p>
        </w:tc>
        <w:tc>
          <w:tcPr>
            <w:tcW w:w="5121" w:type="dxa"/>
          </w:tcPr>
          <w:p w14:paraId="12D21E95">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杂质面积不超过30mm</w:t>
            </w:r>
            <w:r>
              <w:rPr>
                <w:rFonts w:hint="default" w:ascii="Times New Roman" w:hAnsi="Times New Roman" w:cs="Times New Roman"/>
                <w:sz w:val="18"/>
                <w:szCs w:val="18"/>
                <w:vertAlign w:val="superscript"/>
              </w:rPr>
              <w:t>2</w:t>
            </w:r>
          </w:p>
        </w:tc>
      </w:tr>
      <w:tr w14:paraId="2FD4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64D07EE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缺胶</w:t>
            </w:r>
          </w:p>
        </w:tc>
        <w:tc>
          <w:tcPr>
            <w:tcW w:w="5121" w:type="dxa"/>
          </w:tcPr>
          <w:p w14:paraId="71E8AD5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缺胶面积不超过150mm</w:t>
            </w:r>
            <w:r>
              <w:rPr>
                <w:rFonts w:hint="default" w:ascii="Times New Roman" w:hAnsi="Times New Roman" w:cs="Times New Roman"/>
                <w:sz w:val="18"/>
                <w:szCs w:val="18"/>
                <w:vertAlign w:val="superscript"/>
              </w:rPr>
              <w:t>2</w:t>
            </w:r>
            <w:r>
              <w:rPr>
                <w:rFonts w:hint="default" w:ascii="Times New Roman" w:hAnsi="Times New Roman" w:cs="Times New Roman"/>
                <w:sz w:val="18"/>
                <w:szCs w:val="18"/>
              </w:rPr>
              <w:t>，不得多于2处，且内部嵌件不得外露</w:t>
            </w:r>
          </w:p>
        </w:tc>
      </w:tr>
      <w:tr w14:paraId="72D89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042C50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凹凸不平</w:t>
            </w:r>
          </w:p>
        </w:tc>
        <w:tc>
          <w:tcPr>
            <w:tcW w:w="5121" w:type="dxa"/>
          </w:tcPr>
          <w:p w14:paraId="4B12E6E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凹凸不超过</w:t>
            </w:r>
            <w:r>
              <w:rPr>
                <w:rFonts w:hint="eastAsia" w:ascii="Times New Roman" w:cs="Times New Roman"/>
                <w:sz w:val="18"/>
                <w:szCs w:val="18"/>
                <w:lang w:val="en-US" w:eastAsia="zh-CN"/>
              </w:rPr>
              <w:t>2</w:t>
            </w:r>
            <w:r>
              <w:rPr>
                <w:rFonts w:hint="default" w:ascii="Times New Roman" w:hAnsi="Times New Roman" w:cs="Times New Roman"/>
                <w:sz w:val="18"/>
                <w:szCs w:val="18"/>
              </w:rPr>
              <w:t>mm，面积不超过50mm</w:t>
            </w:r>
            <w:r>
              <w:rPr>
                <w:rFonts w:hint="default" w:ascii="Times New Roman" w:hAnsi="Times New Roman" w:cs="Times New Roman"/>
                <w:sz w:val="18"/>
                <w:szCs w:val="18"/>
                <w:vertAlign w:val="superscript"/>
              </w:rPr>
              <w:t>2</w:t>
            </w:r>
            <w:r>
              <w:rPr>
                <w:rFonts w:hint="default" w:ascii="Times New Roman" w:hAnsi="Times New Roman" w:cs="Times New Roman"/>
                <w:sz w:val="18"/>
                <w:szCs w:val="18"/>
              </w:rPr>
              <w:t>，不得多于3处</w:t>
            </w:r>
          </w:p>
        </w:tc>
      </w:tr>
      <w:tr w14:paraId="50F68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1E30E15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胶钢粘结不牢（上、下端面）</w:t>
            </w:r>
          </w:p>
        </w:tc>
        <w:tc>
          <w:tcPr>
            <w:tcW w:w="5121" w:type="dxa"/>
          </w:tcPr>
          <w:p w14:paraId="3F429A8E">
            <w:pPr>
              <w:pStyle w:val="12"/>
              <w:ind w:firstLine="0" w:firstLineChars="0"/>
              <w:jc w:val="center"/>
              <w:rPr>
                <w:rFonts w:hint="eastAsia" w:ascii="Times New Roman" w:hAnsi="Times New Roman" w:eastAsia="宋体" w:cs="Times New Roman"/>
                <w:sz w:val="18"/>
                <w:szCs w:val="18"/>
                <w:lang w:eastAsia="zh-CN"/>
              </w:rPr>
            </w:pPr>
            <w:r>
              <w:rPr>
                <w:rFonts w:hint="eastAsia" w:ascii="Times New Roman" w:cs="Times New Roman"/>
                <w:sz w:val="18"/>
                <w:szCs w:val="18"/>
                <w:lang w:eastAsia="zh-CN"/>
              </w:rPr>
              <w:t>不允许</w:t>
            </w:r>
          </w:p>
        </w:tc>
      </w:tr>
      <w:tr w14:paraId="0BFD9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386A4585">
            <w:pPr>
              <w:pStyle w:val="12"/>
              <w:ind w:firstLine="0" w:firstLineChars="0"/>
              <w:jc w:val="center"/>
              <w:rPr>
                <w:rFonts w:hint="eastAsia" w:ascii="Times New Roman" w:hAnsi="Times New Roman" w:eastAsia="宋体" w:cs="Times New Roman"/>
                <w:sz w:val="18"/>
                <w:szCs w:val="18"/>
                <w:lang w:eastAsia="zh-CN"/>
              </w:rPr>
            </w:pPr>
            <w:r>
              <w:rPr>
                <w:rFonts w:hint="eastAsia" w:ascii="Times New Roman" w:cs="Times New Roman"/>
                <w:sz w:val="18"/>
                <w:szCs w:val="18"/>
                <w:lang w:eastAsia="zh-CN"/>
              </w:rPr>
              <w:t>裂纹（侧面）</w:t>
            </w:r>
          </w:p>
        </w:tc>
        <w:tc>
          <w:tcPr>
            <w:tcW w:w="5121" w:type="dxa"/>
          </w:tcPr>
          <w:p w14:paraId="3BD75277">
            <w:pPr>
              <w:pStyle w:val="12"/>
              <w:ind w:firstLine="0" w:firstLineChars="0"/>
              <w:jc w:val="center"/>
              <w:rPr>
                <w:rFonts w:hint="default" w:ascii="Times New Roman" w:cs="Times New Roman"/>
                <w:sz w:val="18"/>
                <w:szCs w:val="18"/>
                <w:lang w:val="en-US" w:eastAsia="zh-CN"/>
              </w:rPr>
            </w:pPr>
            <w:r>
              <w:rPr>
                <w:rFonts w:hint="eastAsia" w:ascii="Times New Roman" w:cs="Times New Roman"/>
                <w:sz w:val="18"/>
                <w:szCs w:val="18"/>
                <w:lang w:eastAsia="zh-CN"/>
              </w:rPr>
              <w:t>裂纹长度不超过</w:t>
            </w:r>
            <w:r>
              <w:rPr>
                <w:rFonts w:hint="eastAsia" w:ascii="Times New Roman" w:cs="Times New Roman"/>
                <w:sz w:val="18"/>
                <w:szCs w:val="18"/>
                <w:lang w:val="en-US" w:eastAsia="zh-CN"/>
              </w:rPr>
              <w:t>30mm，深度不超过3mm，不得多于3处</w:t>
            </w:r>
          </w:p>
        </w:tc>
      </w:tr>
      <w:tr w14:paraId="7E663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89" w:type="dxa"/>
          </w:tcPr>
          <w:p w14:paraId="0ED340CD">
            <w:pPr>
              <w:pStyle w:val="12"/>
              <w:ind w:firstLine="0" w:firstLineChars="0"/>
              <w:jc w:val="center"/>
              <w:rPr>
                <w:rFonts w:hint="eastAsia" w:ascii="Times New Roman" w:cs="Times New Roman"/>
                <w:sz w:val="18"/>
                <w:szCs w:val="18"/>
                <w:lang w:eastAsia="zh-CN"/>
              </w:rPr>
            </w:pPr>
            <w:r>
              <w:rPr>
                <w:rFonts w:hint="eastAsia" w:ascii="Times New Roman" w:cs="Times New Roman"/>
                <w:sz w:val="18"/>
                <w:szCs w:val="18"/>
                <w:lang w:eastAsia="zh-CN"/>
              </w:rPr>
              <w:t>钢板外露（侧面）</w:t>
            </w:r>
          </w:p>
        </w:tc>
        <w:tc>
          <w:tcPr>
            <w:tcW w:w="5121" w:type="dxa"/>
          </w:tcPr>
          <w:p w14:paraId="60613C0A">
            <w:pPr>
              <w:pStyle w:val="12"/>
              <w:ind w:firstLine="0" w:firstLineChars="0"/>
              <w:jc w:val="center"/>
              <w:rPr>
                <w:rFonts w:hint="eastAsia" w:ascii="Times New Roman" w:cs="Times New Roman"/>
                <w:sz w:val="18"/>
                <w:szCs w:val="18"/>
                <w:lang w:eastAsia="zh-CN"/>
              </w:rPr>
            </w:pPr>
            <w:r>
              <w:rPr>
                <w:rFonts w:hint="eastAsia" w:ascii="Times New Roman" w:cs="Times New Roman"/>
                <w:sz w:val="18"/>
                <w:szCs w:val="18"/>
                <w:lang w:eastAsia="zh-CN"/>
              </w:rPr>
              <w:t>不允许</w:t>
            </w:r>
          </w:p>
        </w:tc>
      </w:tr>
    </w:tbl>
    <w:p w14:paraId="67333A38">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检查数量：全数检查。</w:t>
      </w:r>
    </w:p>
    <w:p w14:paraId="29A9B68D">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检验方法：观察，游标卡尺测量，钢尺测量。</w:t>
      </w:r>
    </w:p>
    <w:p w14:paraId="0C76B21A">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4.2.5</w:t>
      </w:r>
      <w:r>
        <w:rPr>
          <w:rFonts w:hint="default" w:ascii="Times New Roman" w:hAnsi="Times New Roman" w:cs="Times New Roman"/>
          <w:color w:val="auto"/>
          <w:szCs w:val="21"/>
        </w:rPr>
        <w:t>　</w:t>
      </w:r>
      <w:r>
        <w:rPr>
          <w:rFonts w:hint="default" w:ascii="Times New Roman" w:hAnsi="Times New Roman" w:cs="Times New Roman"/>
        </w:rPr>
        <w:t>建筑隔震橡胶支座尺寸偏差应符合现行国家标准《橡胶支座 第3部分：建筑隔震橡胶支座》GB20688.3中的规定；建筑隔震摩擦摆支座尺寸偏差应符合现行国家标准《建筑摩擦摆隔震支座》GB/T 37358中的规定</w:t>
      </w:r>
      <w:r>
        <w:rPr>
          <w:rFonts w:hint="eastAsia" w:ascii="Times New Roman" w:hAnsi="Times New Roman" w:cs="Times New Roman"/>
          <w:lang w:eastAsia="zh-CN"/>
        </w:rPr>
        <w:t>；弹性滑板支座的允许偏差和检验规则等应符合现行国家标准《橡胶支座第 5 部分：建筑隔震弹性滑板支座》GB/T 20688.5 的规定</w:t>
      </w:r>
      <w:r>
        <w:rPr>
          <w:rFonts w:hint="default" w:ascii="Times New Roman" w:hAnsi="Times New Roman" w:cs="Times New Roman"/>
        </w:rPr>
        <w:t>。</w:t>
      </w:r>
    </w:p>
    <w:p w14:paraId="17B35546">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检查数量：支座总数量的10%，且不少于5个。</w:t>
      </w:r>
    </w:p>
    <w:p w14:paraId="66AD2E74">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验方法：采用钢尺测量、游标卡尺测量。对圆形支座，应在2个不同位置测量直径值；对矩形支座，应在每边的2个不同位置测量边长值。支座高度采用钢尺测量。对圆形支座，应在圆周上的4个不同位置测量高度值，此4点的2条连线应互相垂直并通过圆心；对矩形支座，应在截面的4个角点位置测量高度值。支座高度值为4个测量值的平均值。</w:t>
      </w:r>
    </w:p>
    <w:p w14:paraId="4D68B6D1">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4.2.6</w:t>
      </w:r>
      <w:r>
        <w:rPr>
          <w:rFonts w:hint="default" w:ascii="Times New Roman" w:hAnsi="Times New Roman" w:cs="Times New Roman"/>
          <w:color w:val="auto"/>
          <w:szCs w:val="21"/>
        </w:rPr>
        <w:t>　</w:t>
      </w:r>
      <w:r>
        <w:rPr>
          <w:rFonts w:hint="default" w:ascii="Times New Roman" w:hAnsi="Times New Roman" w:cs="Times New Roman"/>
        </w:rPr>
        <w:t>支座连接件尺寸偏差应符合下列规定：</w:t>
      </w:r>
    </w:p>
    <w:p w14:paraId="15A6B62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连接板平面尺寸允许偏差应符合表4.2.</w:t>
      </w:r>
      <w:r>
        <w:rPr>
          <w:rFonts w:hint="eastAsia" w:ascii="Times New Roman" w:hAnsi="Times New Roman" w:cs="Times New Roman"/>
          <w:lang w:val="en-US" w:eastAsia="zh-CN"/>
        </w:rPr>
        <w:t>6</w:t>
      </w:r>
      <w:r>
        <w:rPr>
          <w:rFonts w:hint="default" w:ascii="Times New Roman" w:hAnsi="Times New Roman" w:cs="Times New Roman"/>
        </w:rPr>
        <w:t>-1的规定。</w:t>
      </w:r>
    </w:p>
    <w:p w14:paraId="7729B82D">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w:t>
      </w:r>
      <w:r>
        <w:rPr>
          <w:rFonts w:hint="eastAsia" w:ascii="Times New Roman" w:hAnsi="Times New Roman" w:cs="Times New Roman"/>
          <w:b/>
          <w:color w:val="auto"/>
          <w:lang w:val="en-US" w:eastAsia="zh-CN"/>
        </w:rPr>
        <w:t>6</w:t>
      </w:r>
      <w:r>
        <w:rPr>
          <w:rFonts w:hint="default" w:ascii="Times New Roman" w:hAnsi="Times New Roman" w:cs="Times New Roman"/>
          <w:b/>
          <w:color w:val="auto"/>
        </w:rPr>
        <w:t>-1 连接板平面尺寸允许偏差(mm)</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1"/>
        <w:gridCol w:w="1555"/>
        <w:gridCol w:w="1417"/>
      </w:tblGrid>
      <w:tr w14:paraId="5C092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restart"/>
            <w:vAlign w:val="center"/>
          </w:tcPr>
          <w:p w14:paraId="5C5EC22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连接板直径或边长</w:t>
            </w:r>
          </w:p>
        </w:tc>
        <w:tc>
          <w:tcPr>
            <w:tcW w:w="2972" w:type="dxa"/>
            <w:gridSpan w:val="2"/>
          </w:tcPr>
          <w:p w14:paraId="350FE9E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板材厚度</w:t>
            </w:r>
          </w:p>
        </w:tc>
      </w:tr>
      <w:tr w14:paraId="7A18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vMerge w:val="continue"/>
          </w:tcPr>
          <w:p w14:paraId="38C65044">
            <w:pPr>
              <w:pStyle w:val="12"/>
              <w:ind w:firstLine="0" w:firstLineChars="0"/>
              <w:jc w:val="center"/>
              <w:rPr>
                <w:rFonts w:hint="default" w:ascii="Times New Roman" w:hAnsi="Times New Roman" w:cs="Times New Roman"/>
                <w:sz w:val="18"/>
                <w:szCs w:val="18"/>
              </w:rPr>
            </w:pPr>
          </w:p>
        </w:tc>
        <w:tc>
          <w:tcPr>
            <w:tcW w:w="1555" w:type="dxa"/>
          </w:tcPr>
          <w:p w14:paraId="51DFDB8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≤30</w:t>
            </w:r>
          </w:p>
        </w:tc>
        <w:tc>
          <w:tcPr>
            <w:tcW w:w="1417" w:type="dxa"/>
          </w:tcPr>
          <w:p w14:paraId="583D58F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&gt;30</w:t>
            </w:r>
          </w:p>
        </w:tc>
      </w:tr>
      <w:tr w14:paraId="769C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5304562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≤1000</w:t>
            </w:r>
          </w:p>
        </w:tc>
        <w:tc>
          <w:tcPr>
            <w:tcW w:w="1555" w:type="dxa"/>
          </w:tcPr>
          <w:p w14:paraId="178C69A1">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1417" w:type="dxa"/>
          </w:tcPr>
          <w:p w14:paraId="3EC804D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±2.5</w:t>
            </w:r>
          </w:p>
        </w:tc>
      </w:tr>
      <w:tr w14:paraId="515B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01" w:type="dxa"/>
          </w:tcPr>
          <w:p w14:paraId="7D0E44B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1000~2500</w:t>
            </w:r>
          </w:p>
        </w:tc>
        <w:tc>
          <w:tcPr>
            <w:tcW w:w="1555" w:type="dxa"/>
          </w:tcPr>
          <w:p w14:paraId="223BBC3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±2.5</w:t>
            </w:r>
          </w:p>
        </w:tc>
        <w:tc>
          <w:tcPr>
            <w:tcW w:w="1417" w:type="dxa"/>
          </w:tcPr>
          <w:p w14:paraId="66236B5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±3.0</w:t>
            </w:r>
          </w:p>
        </w:tc>
      </w:tr>
    </w:tbl>
    <w:p w14:paraId="3A470CCD">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连接板厚度允许偏差应符合表4.2.</w:t>
      </w:r>
      <w:r>
        <w:rPr>
          <w:rFonts w:hint="eastAsia" w:ascii="Times New Roman" w:cs="Times New Roman"/>
          <w:lang w:val="en-US" w:eastAsia="zh-CN"/>
        </w:rPr>
        <w:t>6</w:t>
      </w:r>
      <w:r>
        <w:rPr>
          <w:rFonts w:hint="default" w:ascii="Times New Roman" w:hAnsi="Times New Roman" w:cs="Times New Roman"/>
        </w:rPr>
        <w:t>-2的规定。</w:t>
      </w:r>
    </w:p>
    <w:p w14:paraId="3FFE89A3">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w:t>
      </w:r>
      <w:r>
        <w:rPr>
          <w:rFonts w:hint="eastAsia" w:ascii="Times New Roman" w:hAnsi="Times New Roman" w:cs="Times New Roman"/>
          <w:b/>
          <w:color w:val="auto"/>
          <w:lang w:val="en-US" w:eastAsia="zh-CN"/>
        </w:rPr>
        <w:t>6</w:t>
      </w:r>
      <w:r>
        <w:rPr>
          <w:rFonts w:hint="default" w:ascii="Times New Roman" w:hAnsi="Times New Roman" w:cs="Times New Roman"/>
          <w:b/>
          <w:color w:val="auto"/>
        </w:rPr>
        <w:t>-2 连接板厚度允许偏差(mm)</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1716"/>
        <w:gridCol w:w="1603"/>
      </w:tblGrid>
      <w:tr w14:paraId="4C98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Merge w:val="restart"/>
            <w:vAlign w:val="center"/>
          </w:tcPr>
          <w:p w14:paraId="6F801C7F">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连接板的厚度</w:t>
            </w:r>
          </w:p>
        </w:tc>
        <w:tc>
          <w:tcPr>
            <w:tcW w:w="3319" w:type="dxa"/>
            <w:gridSpan w:val="2"/>
          </w:tcPr>
          <w:p w14:paraId="10ABDF2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连接板直径或边长</w:t>
            </w:r>
          </w:p>
        </w:tc>
      </w:tr>
      <w:tr w14:paraId="5BC0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vMerge w:val="continue"/>
          </w:tcPr>
          <w:p w14:paraId="490B0B5C">
            <w:pPr>
              <w:pStyle w:val="12"/>
              <w:ind w:firstLine="0" w:firstLineChars="0"/>
              <w:jc w:val="center"/>
              <w:rPr>
                <w:rFonts w:hint="default" w:ascii="Times New Roman" w:hAnsi="Times New Roman" w:cs="Times New Roman"/>
                <w:sz w:val="18"/>
                <w:szCs w:val="18"/>
              </w:rPr>
            </w:pPr>
          </w:p>
        </w:tc>
        <w:tc>
          <w:tcPr>
            <w:tcW w:w="1716" w:type="dxa"/>
          </w:tcPr>
          <w:p w14:paraId="34AE3B0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≤1500</w:t>
            </w:r>
          </w:p>
        </w:tc>
        <w:tc>
          <w:tcPr>
            <w:tcW w:w="1603" w:type="dxa"/>
          </w:tcPr>
          <w:p w14:paraId="6B31693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1500~2500</w:t>
            </w:r>
          </w:p>
        </w:tc>
      </w:tr>
      <w:tr w14:paraId="1E55B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3E967C0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15.0~25..0</w:t>
            </w:r>
          </w:p>
        </w:tc>
        <w:tc>
          <w:tcPr>
            <w:tcW w:w="1716" w:type="dxa"/>
          </w:tcPr>
          <w:p w14:paraId="515E11FF">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±0.65</w:t>
            </w:r>
          </w:p>
        </w:tc>
        <w:tc>
          <w:tcPr>
            <w:tcW w:w="1603" w:type="dxa"/>
          </w:tcPr>
          <w:p w14:paraId="2E02997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±0.75</w:t>
            </w:r>
          </w:p>
        </w:tc>
      </w:tr>
      <w:tr w14:paraId="284A9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12E6124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25.0~40.0</w:t>
            </w:r>
          </w:p>
        </w:tc>
        <w:tc>
          <w:tcPr>
            <w:tcW w:w="1716" w:type="dxa"/>
          </w:tcPr>
          <w:p w14:paraId="27A1C6D1">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±0.70</w:t>
            </w:r>
          </w:p>
        </w:tc>
        <w:tc>
          <w:tcPr>
            <w:tcW w:w="1603" w:type="dxa"/>
          </w:tcPr>
          <w:p w14:paraId="33593C55">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±0.80</w:t>
            </w:r>
          </w:p>
        </w:tc>
      </w:tr>
      <w:tr w14:paraId="457B8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03747F5A">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40.0~60.0</w:t>
            </w:r>
          </w:p>
        </w:tc>
        <w:tc>
          <w:tcPr>
            <w:tcW w:w="1716" w:type="dxa"/>
          </w:tcPr>
          <w:p w14:paraId="0F8E0B0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±0.80</w:t>
            </w:r>
          </w:p>
        </w:tc>
        <w:tc>
          <w:tcPr>
            <w:tcW w:w="1603" w:type="dxa"/>
          </w:tcPr>
          <w:p w14:paraId="3D9D0C2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±0.90</w:t>
            </w:r>
          </w:p>
        </w:tc>
      </w:tr>
      <w:tr w14:paraId="149498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4524AA9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60.0~100..0</w:t>
            </w:r>
          </w:p>
        </w:tc>
        <w:tc>
          <w:tcPr>
            <w:tcW w:w="1716" w:type="dxa"/>
          </w:tcPr>
          <w:p w14:paraId="248A8B1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±0.90</w:t>
            </w:r>
          </w:p>
        </w:tc>
        <w:tc>
          <w:tcPr>
            <w:tcW w:w="1603" w:type="dxa"/>
          </w:tcPr>
          <w:p w14:paraId="2F24885A">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±1.10</w:t>
            </w:r>
          </w:p>
        </w:tc>
      </w:tr>
    </w:tbl>
    <w:p w14:paraId="527C9539">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rPr>
          <w:rFonts w:hint="default" w:ascii="Times New Roman" w:hAnsi="Times New Roman" w:cs="Times New Roman"/>
        </w:rPr>
      </w:pPr>
      <w:r>
        <w:rPr>
          <w:rFonts w:hint="eastAsia" w:asci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连接板螺栓孔位置允许偏差应符合表4.2.</w:t>
      </w:r>
      <w:r>
        <w:rPr>
          <w:rFonts w:hint="eastAsia" w:ascii="Times New Roman" w:cs="Times New Roman"/>
          <w:lang w:val="en-US" w:eastAsia="zh-CN"/>
        </w:rPr>
        <w:t>6</w:t>
      </w:r>
      <w:r>
        <w:rPr>
          <w:rFonts w:hint="default" w:ascii="Times New Roman" w:hAnsi="Times New Roman" w:cs="Times New Roman"/>
        </w:rPr>
        <w:t>-3的规定。</w:t>
      </w:r>
    </w:p>
    <w:p w14:paraId="48B9A0E5">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w:t>
      </w:r>
      <w:r>
        <w:rPr>
          <w:rFonts w:hint="eastAsia" w:ascii="Times New Roman" w:hAnsi="Times New Roman" w:cs="Times New Roman"/>
          <w:b/>
          <w:color w:val="auto"/>
          <w:lang w:val="en-US" w:eastAsia="zh-CN"/>
        </w:rPr>
        <w:t>6</w:t>
      </w:r>
      <w:r>
        <w:rPr>
          <w:rFonts w:hint="default" w:ascii="Times New Roman" w:hAnsi="Times New Roman" w:cs="Times New Roman"/>
          <w:b/>
          <w:color w:val="auto"/>
        </w:rPr>
        <w:t>-</w:t>
      </w:r>
      <w:r>
        <w:rPr>
          <w:rFonts w:hint="eastAsia" w:ascii="Times New Roman" w:hAnsi="Times New Roman" w:cs="Times New Roman"/>
          <w:b/>
          <w:color w:val="auto"/>
          <w:lang w:val="en-US" w:eastAsia="zh-CN"/>
        </w:rPr>
        <w:t>3</w:t>
      </w:r>
      <w:r>
        <w:rPr>
          <w:rFonts w:hint="default" w:ascii="Times New Roman" w:hAnsi="Times New Roman" w:cs="Times New Roman"/>
          <w:b/>
          <w:color w:val="auto"/>
        </w:rPr>
        <w:t xml:space="preserve"> 连接板螺栓孔位置允许偏差(mm)</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2128"/>
      </w:tblGrid>
      <w:tr w14:paraId="165E5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tcPr>
          <w:p w14:paraId="3CD8569C">
            <w:pPr>
              <w:pStyle w:val="12"/>
              <w:ind w:firstLine="0" w:firstLineChars="0"/>
              <w:jc w:val="center"/>
              <w:rPr>
                <w:rFonts w:ascii="Times New Roman"/>
                <w:sz w:val="18"/>
                <w:szCs w:val="18"/>
              </w:rPr>
            </w:pPr>
            <w:r>
              <w:rPr>
                <w:rFonts w:hint="eastAsia" w:ascii="Times New Roman"/>
                <w:sz w:val="18"/>
                <w:szCs w:val="18"/>
              </w:rPr>
              <w:t>连接板直径或边长</w:t>
            </w:r>
          </w:p>
        </w:tc>
        <w:tc>
          <w:tcPr>
            <w:tcW w:w="2128" w:type="dxa"/>
          </w:tcPr>
          <w:p w14:paraId="03665E3D">
            <w:pPr>
              <w:pStyle w:val="12"/>
              <w:ind w:firstLine="0" w:firstLineChars="0"/>
              <w:jc w:val="center"/>
              <w:rPr>
                <w:rFonts w:ascii="Times New Roman"/>
                <w:sz w:val="18"/>
                <w:szCs w:val="18"/>
              </w:rPr>
            </w:pPr>
            <w:r>
              <w:rPr>
                <w:rFonts w:hint="eastAsia" w:ascii="Times New Roman"/>
                <w:sz w:val="18"/>
                <w:szCs w:val="18"/>
              </w:rPr>
              <w:t>允许偏差</w:t>
            </w:r>
          </w:p>
        </w:tc>
      </w:tr>
      <w:tr w14:paraId="78BE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tcPr>
          <w:p w14:paraId="3C477364">
            <w:pPr>
              <w:pStyle w:val="12"/>
              <w:ind w:firstLine="0" w:firstLineChars="0"/>
              <w:jc w:val="center"/>
              <w:rPr>
                <w:rFonts w:ascii="Times New Roman"/>
                <w:sz w:val="18"/>
                <w:szCs w:val="18"/>
              </w:rPr>
            </w:pPr>
            <w:r>
              <w:rPr>
                <w:rFonts w:hint="eastAsia" w:ascii="Times New Roman"/>
                <w:sz w:val="18"/>
                <w:szCs w:val="18"/>
              </w:rPr>
              <w:t>400~1000</w:t>
            </w:r>
          </w:p>
        </w:tc>
        <w:tc>
          <w:tcPr>
            <w:tcW w:w="2128" w:type="dxa"/>
          </w:tcPr>
          <w:p w14:paraId="718167A6">
            <w:pPr>
              <w:pStyle w:val="12"/>
              <w:ind w:firstLine="0" w:firstLineChars="0"/>
              <w:jc w:val="center"/>
              <w:rPr>
                <w:rFonts w:ascii="Times New Roman"/>
                <w:sz w:val="18"/>
                <w:szCs w:val="18"/>
              </w:rPr>
            </w:pPr>
            <w:r>
              <w:rPr>
                <w:rFonts w:hint="eastAsia" w:ascii="Times New Roman"/>
                <w:sz w:val="18"/>
                <w:szCs w:val="18"/>
              </w:rPr>
              <w:t>±0.80</w:t>
            </w:r>
          </w:p>
        </w:tc>
      </w:tr>
      <w:tr w14:paraId="5FAFF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tcPr>
          <w:p w14:paraId="525AAC99">
            <w:pPr>
              <w:pStyle w:val="12"/>
              <w:ind w:firstLine="0" w:firstLineChars="0"/>
              <w:jc w:val="center"/>
              <w:rPr>
                <w:rFonts w:ascii="Times New Roman"/>
                <w:sz w:val="18"/>
                <w:szCs w:val="18"/>
              </w:rPr>
            </w:pPr>
            <w:r>
              <w:rPr>
                <w:rFonts w:hint="eastAsia" w:ascii="Times New Roman"/>
                <w:sz w:val="18"/>
                <w:szCs w:val="18"/>
              </w:rPr>
              <w:t>1000~2500</w:t>
            </w:r>
          </w:p>
        </w:tc>
        <w:tc>
          <w:tcPr>
            <w:tcW w:w="2128" w:type="dxa"/>
          </w:tcPr>
          <w:p w14:paraId="547AC038">
            <w:pPr>
              <w:pStyle w:val="12"/>
              <w:ind w:firstLine="0" w:firstLineChars="0"/>
              <w:jc w:val="center"/>
              <w:rPr>
                <w:rFonts w:ascii="Times New Roman"/>
                <w:sz w:val="18"/>
                <w:szCs w:val="18"/>
              </w:rPr>
            </w:pPr>
            <w:r>
              <w:rPr>
                <w:rFonts w:hint="eastAsia" w:ascii="Times New Roman"/>
                <w:sz w:val="18"/>
                <w:szCs w:val="18"/>
              </w:rPr>
              <w:t>±1.20</w:t>
            </w:r>
          </w:p>
        </w:tc>
      </w:tr>
    </w:tbl>
    <w:p w14:paraId="1D1E98B8">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rPr>
          <w:rFonts w:hint="default" w:ascii="Times New Roman" w:hAnsi="Times New Roman" w:cs="Times New Roman"/>
        </w:rPr>
      </w:pPr>
      <w:r>
        <w:rPr>
          <w:rFonts w:hint="eastAsia" w:asci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地脚螺栓外径尺寸允许偏差应符合表4.2.</w:t>
      </w:r>
      <w:r>
        <w:rPr>
          <w:rFonts w:hint="eastAsia" w:ascii="Times New Roman" w:cs="Times New Roman"/>
          <w:lang w:val="en-US" w:eastAsia="zh-CN"/>
        </w:rPr>
        <w:t>6</w:t>
      </w:r>
      <w:r>
        <w:rPr>
          <w:rFonts w:hint="default" w:ascii="Times New Roman" w:hAnsi="Times New Roman" w:cs="Times New Roman"/>
        </w:rPr>
        <w:t>-4的规定。</w:t>
      </w:r>
    </w:p>
    <w:p w14:paraId="6E87BD59">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w:t>
      </w:r>
      <w:r>
        <w:rPr>
          <w:rFonts w:hint="eastAsia" w:ascii="Times New Roman" w:hAnsi="Times New Roman" w:cs="Times New Roman"/>
          <w:b/>
          <w:color w:val="auto"/>
          <w:lang w:val="en-US" w:eastAsia="zh-CN"/>
        </w:rPr>
        <w:t>6</w:t>
      </w:r>
      <w:r>
        <w:rPr>
          <w:rFonts w:hint="default" w:ascii="Times New Roman" w:hAnsi="Times New Roman" w:cs="Times New Roman"/>
          <w:b/>
          <w:color w:val="auto"/>
        </w:rPr>
        <w:t>-4 地脚螺栓外径尺寸允许偏差(mm)</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3"/>
        <w:gridCol w:w="2405"/>
        <w:gridCol w:w="2366"/>
      </w:tblGrid>
      <w:tr w14:paraId="7DCE6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21F8892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公称直径</w:t>
            </w:r>
          </w:p>
        </w:tc>
        <w:tc>
          <w:tcPr>
            <w:tcW w:w="2405" w:type="dxa"/>
          </w:tcPr>
          <w:p w14:paraId="14F0BB07">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尺寸允许偏差</w:t>
            </w:r>
          </w:p>
        </w:tc>
        <w:tc>
          <w:tcPr>
            <w:tcW w:w="2366" w:type="dxa"/>
          </w:tcPr>
          <w:p w14:paraId="2E70D3C7">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不圆度允许偏差</w:t>
            </w:r>
          </w:p>
        </w:tc>
      </w:tr>
      <w:tr w14:paraId="6EA5E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09F895E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≤20</w:t>
            </w:r>
          </w:p>
        </w:tc>
        <w:tc>
          <w:tcPr>
            <w:tcW w:w="2405" w:type="dxa"/>
          </w:tcPr>
          <w:p w14:paraId="4C9DCF8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±0.40</w:t>
            </w:r>
          </w:p>
        </w:tc>
        <w:tc>
          <w:tcPr>
            <w:tcW w:w="2366" w:type="dxa"/>
          </w:tcPr>
          <w:p w14:paraId="62BE31F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公称直径公差的50%</w:t>
            </w:r>
          </w:p>
        </w:tc>
      </w:tr>
      <w:tr w14:paraId="0FF91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3F3E578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20~30</w:t>
            </w:r>
          </w:p>
        </w:tc>
        <w:tc>
          <w:tcPr>
            <w:tcW w:w="2405" w:type="dxa"/>
          </w:tcPr>
          <w:p w14:paraId="3ED3DE5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±0.50</w:t>
            </w:r>
          </w:p>
        </w:tc>
        <w:tc>
          <w:tcPr>
            <w:tcW w:w="2366" w:type="dxa"/>
          </w:tcPr>
          <w:p w14:paraId="7BCA73F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公称直径公差的50%</w:t>
            </w:r>
          </w:p>
        </w:tc>
      </w:tr>
      <w:tr w14:paraId="09419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749D1C4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30~50</w:t>
            </w:r>
          </w:p>
        </w:tc>
        <w:tc>
          <w:tcPr>
            <w:tcW w:w="2405" w:type="dxa"/>
          </w:tcPr>
          <w:p w14:paraId="4F59B38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±0.60</w:t>
            </w:r>
          </w:p>
        </w:tc>
        <w:tc>
          <w:tcPr>
            <w:tcW w:w="2366" w:type="dxa"/>
          </w:tcPr>
          <w:p w14:paraId="6B6EFD9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公称直径公差的50%</w:t>
            </w:r>
          </w:p>
        </w:tc>
      </w:tr>
      <w:tr w14:paraId="686D3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0C03B71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50~80</w:t>
            </w:r>
          </w:p>
        </w:tc>
        <w:tc>
          <w:tcPr>
            <w:tcW w:w="2405" w:type="dxa"/>
          </w:tcPr>
          <w:p w14:paraId="176EB08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±0.80</w:t>
            </w:r>
          </w:p>
        </w:tc>
        <w:tc>
          <w:tcPr>
            <w:tcW w:w="2366" w:type="dxa"/>
          </w:tcPr>
          <w:p w14:paraId="001E280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公称直径公差的50%</w:t>
            </w:r>
          </w:p>
        </w:tc>
      </w:tr>
      <w:tr w14:paraId="36655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43" w:type="dxa"/>
          </w:tcPr>
          <w:p w14:paraId="78460E3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80~110</w:t>
            </w:r>
          </w:p>
        </w:tc>
        <w:tc>
          <w:tcPr>
            <w:tcW w:w="2405" w:type="dxa"/>
          </w:tcPr>
          <w:p w14:paraId="142A52D5">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±1.00</w:t>
            </w:r>
          </w:p>
        </w:tc>
        <w:tc>
          <w:tcPr>
            <w:tcW w:w="2366" w:type="dxa"/>
          </w:tcPr>
          <w:p w14:paraId="4B108A2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公称直径公差的50%</w:t>
            </w:r>
          </w:p>
        </w:tc>
      </w:tr>
    </w:tbl>
    <w:p w14:paraId="5344A16E">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地脚螺栓长度尺寸允许偏差应符合表4.2.</w:t>
      </w:r>
      <w:r>
        <w:rPr>
          <w:rFonts w:hint="eastAsia" w:ascii="Times New Roman" w:hAnsi="Times New Roman" w:cs="Times New Roman"/>
          <w:lang w:val="en-US" w:eastAsia="zh-CN"/>
        </w:rPr>
        <w:t>6</w:t>
      </w:r>
      <w:r>
        <w:rPr>
          <w:rFonts w:hint="default" w:ascii="Times New Roman" w:hAnsi="Times New Roman" w:cs="Times New Roman"/>
        </w:rPr>
        <w:t>-5的规定。</w:t>
      </w:r>
    </w:p>
    <w:p w14:paraId="3FF77874">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表4.2.</w:t>
      </w:r>
      <w:r>
        <w:rPr>
          <w:rFonts w:hint="eastAsia" w:ascii="Times New Roman" w:hAnsi="Times New Roman" w:cs="Times New Roman"/>
          <w:b/>
          <w:color w:val="auto"/>
          <w:lang w:val="en-US" w:eastAsia="zh-CN"/>
        </w:rPr>
        <w:t>6</w:t>
      </w:r>
      <w:r>
        <w:rPr>
          <w:rFonts w:hint="default" w:ascii="Times New Roman" w:hAnsi="Times New Roman" w:cs="Times New Roman"/>
          <w:b/>
          <w:color w:val="auto"/>
        </w:rPr>
        <w:t>-5 地脚螺栓长度尺寸允许偏差(mm)</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5"/>
        <w:gridCol w:w="882"/>
        <w:gridCol w:w="928"/>
        <w:gridCol w:w="1037"/>
        <w:gridCol w:w="1058"/>
        <w:gridCol w:w="1058"/>
        <w:gridCol w:w="1058"/>
        <w:gridCol w:w="1026"/>
      </w:tblGrid>
      <w:tr w14:paraId="73734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tcPr>
          <w:p w14:paraId="71AD4316">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长度</w:t>
            </w:r>
          </w:p>
        </w:tc>
        <w:tc>
          <w:tcPr>
            <w:tcW w:w="882" w:type="dxa"/>
          </w:tcPr>
          <w:p w14:paraId="1D72935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≤50</w:t>
            </w:r>
          </w:p>
        </w:tc>
        <w:tc>
          <w:tcPr>
            <w:tcW w:w="928" w:type="dxa"/>
          </w:tcPr>
          <w:p w14:paraId="1156B4F5">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50~80</w:t>
            </w:r>
          </w:p>
        </w:tc>
        <w:tc>
          <w:tcPr>
            <w:tcW w:w="1037" w:type="dxa"/>
          </w:tcPr>
          <w:p w14:paraId="61C9172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80~120</w:t>
            </w:r>
          </w:p>
        </w:tc>
        <w:tc>
          <w:tcPr>
            <w:tcW w:w="1058" w:type="dxa"/>
          </w:tcPr>
          <w:p w14:paraId="03BBB87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120~150</w:t>
            </w:r>
          </w:p>
        </w:tc>
        <w:tc>
          <w:tcPr>
            <w:tcW w:w="1058" w:type="dxa"/>
          </w:tcPr>
          <w:p w14:paraId="6A08BA41">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150~180</w:t>
            </w:r>
          </w:p>
        </w:tc>
        <w:tc>
          <w:tcPr>
            <w:tcW w:w="1058" w:type="dxa"/>
          </w:tcPr>
          <w:p w14:paraId="467B378A">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180~220</w:t>
            </w:r>
          </w:p>
        </w:tc>
        <w:tc>
          <w:tcPr>
            <w:tcW w:w="1026" w:type="dxa"/>
          </w:tcPr>
          <w:p w14:paraId="22E6913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220</w:t>
            </w:r>
          </w:p>
        </w:tc>
      </w:tr>
      <w:tr w14:paraId="7EFEF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tcPr>
          <w:p w14:paraId="089B8BD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尺寸允许偏差</w:t>
            </w:r>
          </w:p>
        </w:tc>
        <w:tc>
          <w:tcPr>
            <w:tcW w:w="882" w:type="dxa"/>
          </w:tcPr>
          <w:p w14:paraId="220CB988">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±1.25</w:t>
            </w:r>
          </w:p>
        </w:tc>
        <w:tc>
          <w:tcPr>
            <w:tcW w:w="928" w:type="dxa"/>
          </w:tcPr>
          <w:p w14:paraId="544D39A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±1.50</w:t>
            </w:r>
          </w:p>
        </w:tc>
        <w:tc>
          <w:tcPr>
            <w:tcW w:w="1037" w:type="dxa"/>
          </w:tcPr>
          <w:p w14:paraId="556963B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±1.75</w:t>
            </w:r>
          </w:p>
        </w:tc>
        <w:tc>
          <w:tcPr>
            <w:tcW w:w="1058" w:type="dxa"/>
          </w:tcPr>
          <w:p w14:paraId="71FB296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±2.00</w:t>
            </w:r>
          </w:p>
        </w:tc>
        <w:tc>
          <w:tcPr>
            <w:tcW w:w="1058" w:type="dxa"/>
          </w:tcPr>
          <w:p w14:paraId="061DCC17">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±4.00</w:t>
            </w:r>
          </w:p>
        </w:tc>
        <w:tc>
          <w:tcPr>
            <w:tcW w:w="1058" w:type="dxa"/>
          </w:tcPr>
          <w:p w14:paraId="09EBC487">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±4.60</w:t>
            </w:r>
          </w:p>
        </w:tc>
        <w:tc>
          <w:tcPr>
            <w:tcW w:w="1026" w:type="dxa"/>
          </w:tcPr>
          <w:p w14:paraId="29062936">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±5.00</w:t>
            </w:r>
          </w:p>
        </w:tc>
      </w:tr>
    </w:tbl>
    <w:p w14:paraId="39C37AF0">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检查数量：全数的10%。</w:t>
      </w:r>
    </w:p>
    <w:p w14:paraId="5AF89F8A">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验方法：支座连接件平面外形尺寸用钢直尺测量，厚度用游标卡尺测量。对矩形支座连接板应在四边上测量长短边尺寸，还应测量对角线尺寸，厚度应在四边中点测量；对圆形支座连接板，其直径、厚度应至少测量4次，测定应垂直交叉。外形尺寸和厚度取实测值的平均值。地脚螺栓外形尺寸和长度用游标卡尺测量，至少测3次，取实测值的平均值。</w:t>
      </w:r>
    </w:p>
    <w:p w14:paraId="0A768B56">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4.2.7</w:t>
      </w:r>
      <w:r>
        <w:rPr>
          <w:rFonts w:hint="default" w:ascii="Times New Roman" w:hAnsi="Times New Roman" w:cs="Times New Roman"/>
          <w:color w:val="auto"/>
          <w:szCs w:val="21"/>
        </w:rPr>
        <w:t>　</w:t>
      </w:r>
      <w:r>
        <w:rPr>
          <w:rFonts w:hint="default" w:ascii="Times New Roman" w:hAnsi="Times New Roman" w:cs="Times New Roman"/>
        </w:rPr>
        <w:t>支座连接板平整度偏差应小于1/300。</w:t>
      </w:r>
    </w:p>
    <w:p w14:paraId="5B61135B">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检查数量：全数的10%。</w:t>
      </w:r>
    </w:p>
    <w:p w14:paraId="0C0EBEF2">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验方法：将连接板自由放在平台上，除连接板本身的重量外不施加任何压力，测量连接板下表面与平台间的最大距离。当受检测平台长度限制时，对长度大于2000mm的连接板，可任意截取2000mm进行不平度的测量来替代全长不平度的测量。</w:t>
      </w:r>
    </w:p>
    <w:p w14:paraId="507D3CED">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4.2.8</w:t>
      </w:r>
      <w:r>
        <w:rPr>
          <w:rFonts w:hint="default" w:ascii="Times New Roman" w:hAnsi="Times New Roman" w:cs="Times New Roman"/>
          <w:color w:val="auto"/>
          <w:szCs w:val="21"/>
        </w:rPr>
        <w:t>　</w:t>
      </w:r>
      <w:r>
        <w:rPr>
          <w:rFonts w:hint="default" w:ascii="Times New Roman" w:hAnsi="Times New Roman" w:cs="Times New Roman"/>
        </w:rPr>
        <w:t>支座连接板的机械性能应符合现行国家标准《碳素结构钢》GB/T 700和《合金钢结构》GB/T 3077的有关规定，并应具有出厂质量证明书；牌号不清或对材质有疑问时应予以复检，符合标准后方可使用。</w:t>
      </w:r>
    </w:p>
    <w:p w14:paraId="219FFAA3">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检查数量：全数的10%。</w:t>
      </w:r>
    </w:p>
    <w:p w14:paraId="026BFEE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检验方法：检查检测报告。</w:t>
      </w:r>
    </w:p>
    <w:p w14:paraId="2C5A6915">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16" w:name="_Toc28064"/>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阻尼器</w:t>
      </w:r>
      <w:bookmarkEnd w:id="16"/>
    </w:p>
    <w:p w14:paraId="63B28E2F">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4.3.1</w:t>
      </w:r>
      <w:r>
        <w:rPr>
          <w:rFonts w:hint="default" w:ascii="Times New Roman" w:hAnsi="Times New Roman" w:cs="Times New Roman"/>
          <w:color w:val="auto"/>
          <w:szCs w:val="21"/>
        </w:rPr>
        <w:t>　</w:t>
      </w:r>
      <w:r>
        <w:rPr>
          <w:rFonts w:hint="default" w:ascii="Times New Roman" w:hAnsi="Times New Roman" w:cs="Times New Roman"/>
        </w:rPr>
        <w:t>阻尼器应进行见证检验，并应按现行行业标准《建筑消能阻尼器》JG/T 209中的相关要求，对阻尼器力学性能进行检测，检测后合格的阻尼器方可使用。</w:t>
      </w:r>
    </w:p>
    <w:p w14:paraId="11E3A088">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查数量：黏滞阻尼器产品抽样检验数量为同一工程同一类型同一规格数量，标准设防类取20%，重点设防类取50%，特殊设防类取100%，但不应少于2个，检验合格率应为100%。被检测产品各项检验指标实测值在设计值的±10%，判为合格且可用于主体结构；黏弹性阻尼器产品、金属屈服型阻尼器产品、摩擦型阻尼器产品及屈曲约束支撑产品抽检数量为同一工程同一类型同一规格数量的3%，当同一类型同一规格的阻尼器产品数量较少时，可以在同一类型阻尼器中抽检总数量的3%，但不应少于2个，检验合格率为100%，被抽检产品检测后不得用于主体结构。</w:t>
      </w:r>
    </w:p>
    <w:p w14:paraId="00C35830">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检验方法：检查检测报告。</w:t>
      </w:r>
    </w:p>
    <w:p w14:paraId="3D5E8B78">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4.3.2</w:t>
      </w:r>
      <w:r>
        <w:rPr>
          <w:rFonts w:hint="default" w:ascii="Times New Roman" w:hAnsi="Times New Roman" w:cs="Times New Roman"/>
          <w:color w:val="auto"/>
          <w:szCs w:val="21"/>
        </w:rPr>
        <w:t>　</w:t>
      </w:r>
      <w:r>
        <w:rPr>
          <w:rFonts w:hint="default" w:ascii="Times New Roman" w:hAnsi="Times New Roman" w:cs="Times New Roman"/>
        </w:rPr>
        <w:t>阻尼器外观表面平整，无机械损伤，无锈蚀，无渗漏，标记清晰。</w:t>
      </w:r>
    </w:p>
    <w:p w14:paraId="46F6AF8C">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检查数量：全数检查。</w:t>
      </w:r>
    </w:p>
    <w:p w14:paraId="3F9B457B">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检验方法：观察。</w:t>
      </w:r>
    </w:p>
    <w:p w14:paraId="763A58AF">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4.3.3</w:t>
      </w:r>
      <w:r>
        <w:rPr>
          <w:rFonts w:hint="default" w:ascii="Times New Roman" w:hAnsi="Times New Roman" w:cs="Times New Roman"/>
          <w:color w:val="auto"/>
          <w:szCs w:val="21"/>
        </w:rPr>
        <w:t>　</w:t>
      </w:r>
      <w:r>
        <w:rPr>
          <w:rFonts w:hint="default" w:ascii="Times New Roman" w:hAnsi="Times New Roman" w:cs="Times New Roman"/>
        </w:rPr>
        <w:t>阻尼器各部件尺寸偏差应符合表4.3.3规定。</w:t>
      </w:r>
    </w:p>
    <w:p w14:paraId="30DF83D2">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表4.3.3 阻尼器各部件尺寸偏差(mm)</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36"/>
        <w:gridCol w:w="2128"/>
      </w:tblGrid>
      <w:tr w14:paraId="7F00A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tcPr>
          <w:p w14:paraId="467D73C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检验项目</w:t>
            </w:r>
          </w:p>
        </w:tc>
        <w:tc>
          <w:tcPr>
            <w:tcW w:w="2128" w:type="dxa"/>
          </w:tcPr>
          <w:p w14:paraId="3E5A640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允许偏差</w:t>
            </w:r>
          </w:p>
        </w:tc>
      </w:tr>
      <w:tr w14:paraId="7014F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tcPr>
          <w:p w14:paraId="2BD040F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阻尼器长度</w:t>
            </w:r>
          </w:p>
        </w:tc>
        <w:tc>
          <w:tcPr>
            <w:tcW w:w="2128" w:type="dxa"/>
          </w:tcPr>
          <w:p w14:paraId="16948398">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产品设计值±3</w:t>
            </w:r>
          </w:p>
        </w:tc>
      </w:tr>
      <w:tr w14:paraId="0F5D7D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36" w:type="dxa"/>
          </w:tcPr>
          <w:p w14:paraId="54C147A1">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阻尼器截面有效尺寸</w:t>
            </w:r>
          </w:p>
        </w:tc>
        <w:tc>
          <w:tcPr>
            <w:tcW w:w="2128" w:type="dxa"/>
          </w:tcPr>
          <w:p w14:paraId="603AA17D">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产品设计值±2</w:t>
            </w:r>
          </w:p>
        </w:tc>
      </w:tr>
    </w:tbl>
    <w:p w14:paraId="2AE93C51">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检查数量：全数的20%，且不少于1个。</w:t>
      </w:r>
    </w:p>
    <w:p w14:paraId="0C052F16">
      <w:pPr>
        <w:pStyle w:val="12"/>
        <w:keepNext w:val="0"/>
        <w:keepLines w:val="0"/>
        <w:pageBreakBefore w:val="0"/>
        <w:widowControl/>
        <w:kinsoku/>
        <w:wordWrap/>
        <w:overflowPunct/>
        <w:topLinePunct w:val="0"/>
        <w:autoSpaceDE w:val="0"/>
        <w:autoSpaceDN w:val="0"/>
        <w:bidi w:val="0"/>
        <w:adjustRightInd/>
        <w:snapToGrid/>
        <w:spacing w:line="300" w:lineRule="auto"/>
        <w:ind w:firstLine="420"/>
        <w:textAlignment w:val="auto"/>
      </w:pPr>
      <w:r>
        <w:rPr>
          <w:rFonts w:hint="eastAsia"/>
        </w:rPr>
        <w:t>检验方法：钢尺检查。</w:t>
      </w:r>
    </w:p>
    <w:p w14:paraId="6E96BBDA">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4.3.4</w:t>
      </w:r>
      <w:r>
        <w:rPr>
          <w:rFonts w:hint="default" w:ascii="Times New Roman" w:hAnsi="Times New Roman" w:cs="Times New Roman"/>
          <w:color w:val="auto"/>
          <w:szCs w:val="21"/>
        </w:rPr>
        <w:t>　</w:t>
      </w:r>
      <w:r>
        <w:rPr>
          <w:rFonts w:hint="default" w:ascii="Times New Roman" w:hAnsi="Times New Roman" w:cs="Times New Roman"/>
        </w:rPr>
        <w:t>阻尼器的高强螺栓连接应进行专项检验，并应符合现行行业标准《钢结构高强度螺栓连接技术规程》JGJ 82的要求。</w:t>
      </w:r>
    </w:p>
    <w:p w14:paraId="77B3649A">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检查数量：全数的80%。</w:t>
      </w:r>
    </w:p>
    <w:p w14:paraId="6552132F">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default" w:ascii="Times New Roman" w:hAnsi="Times New Roman" w:cs="Times New Roman"/>
        </w:rPr>
        <w:t>检验方法：检查检验报告。</w:t>
      </w:r>
    </w:p>
    <w:p w14:paraId="342B70D3">
      <w:pPr>
        <w:rPr>
          <w:rFonts w:hint="default" w:ascii="Times New Roman" w:hAnsi="Times New Roman" w:cs="Times New Roman"/>
        </w:rPr>
      </w:pPr>
      <w:r>
        <w:rPr>
          <w:rFonts w:hint="default" w:ascii="Times New Roman" w:hAnsi="Times New Roman" w:cs="Times New Roman"/>
        </w:rPr>
        <w:br w:type="page"/>
      </w:r>
    </w:p>
    <w:p w14:paraId="04AC6518">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17" w:name="_Toc18568"/>
      <w:r>
        <w:rPr>
          <w:rFonts w:hint="eastAsia" w:ascii="Times New Roman" w:hAnsi="Times New Roman" w:cs="Times New Roman"/>
          <w:color w:val="auto"/>
          <w:sz w:val="28"/>
          <w:szCs w:val="28"/>
          <w:lang w:val="en-US" w:eastAsia="zh-CN"/>
        </w:rPr>
        <w:t>5</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施</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工</w:t>
      </w:r>
      <w:bookmarkEnd w:id="17"/>
    </w:p>
    <w:p w14:paraId="7E5789E5">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18" w:name="_Toc24521"/>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一般规定</w:t>
      </w:r>
      <w:bookmarkEnd w:id="18"/>
    </w:p>
    <w:p w14:paraId="5F49D001">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5.1.1</w:t>
      </w:r>
      <w:r>
        <w:rPr>
          <w:rFonts w:hint="default" w:ascii="Times New Roman" w:hAnsi="Times New Roman" w:cs="Times New Roman"/>
          <w:color w:val="auto"/>
          <w:szCs w:val="21"/>
        </w:rPr>
        <w:t>　</w:t>
      </w:r>
      <w:r>
        <w:rPr>
          <w:rFonts w:hint="default" w:ascii="Times New Roman" w:hAnsi="Times New Roman" w:cs="Times New Roman"/>
        </w:rPr>
        <w:t>建筑隔震减震工程施工所采用的各类计量器具，均应经校准或检定合格，且应在有效期内使用。</w:t>
      </w:r>
    </w:p>
    <w:p w14:paraId="202BEDBA">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5.1.2</w:t>
      </w:r>
      <w:r>
        <w:rPr>
          <w:rFonts w:hint="default" w:ascii="Times New Roman" w:hAnsi="Times New Roman" w:cs="Times New Roman"/>
          <w:color w:val="auto"/>
          <w:szCs w:val="21"/>
        </w:rPr>
        <w:t>　</w:t>
      </w:r>
      <w:r>
        <w:rPr>
          <w:rFonts w:hint="default" w:ascii="Times New Roman" w:hAnsi="Times New Roman" w:cs="Times New Roman"/>
        </w:rPr>
        <w:t>建筑减震工程中的阻尼器安装宜在主体结构完成后进行或在主体结构施工时进行，阻尼器安装完成后不应出现影响阻尼器正常工作的变形，消能减震设计中应考虑阻尼器安装次序的影响。</w:t>
      </w:r>
    </w:p>
    <w:p w14:paraId="0B0BFDA5">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5.1.3</w:t>
      </w:r>
      <w:r>
        <w:rPr>
          <w:rFonts w:hint="default" w:ascii="Times New Roman" w:hAnsi="Times New Roman" w:cs="Times New Roman"/>
          <w:color w:val="auto"/>
          <w:szCs w:val="21"/>
        </w:rPr>
        <w:t>　</w:t>
      </w:r>
      <w:r>
        <w:rPr>
          <w:rFonts w:hint="default" w:ascii="Times New Roman" w:hAnsi="Times New Roman" w:cs="Times New Roman"/>
        </w:rPr>
        <w:t>建筑隔震工程中隔震层的阻尼器安装应在支座安装及上部梁板体系施工验收合格后进行，或在隔震层上部结构施工验收合格后进行。</w:t>
      </w:r>
    </w:p>
    <w:p w14:paraId="1BB06EC3">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5.1.4</w:t>
      </w:r>
      <w:r>
        <w:rPr>
          <w:rFonts w:hint="default" w:ascii="Times New Roman" w:hAnsi="Times New Roman" w:cs="Times New Roman"/>
          <w:color w:val="auto"/>
          <w:szCs w:val="21"/>
        </w:rPr>
        <w:t>　</w:t>
      </w:r>
      <w:r>
        <w:rPr>
          <w:rFonts w:hint="default" w:ascii="Times New Roman" w:hAnsi="Times New Roman" w:cs="Times New Roman"/>
        </w:rPr>
        <w:t>支座安装应在上道工序交接检验合格后进行施工；支座安装工程施工经质量验收合格后，方可进行后续工程施工。</w:t>
      </w:r>
    </w:p>
    <w:p w14:paraId="0E7320D6">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5.1.5</w:t>
      </w:r>
      <w:r>
        <w:rPr>
          <w:rFonts w:hint="default" w:ascii="Times New Roman" w:hAnsi="Times New Roman" w:cs="Times New Roman"/>
          <w:color w:val="auto"/>
          <w:szCs w:val="21"/>
        </w:rPr>
        <w:t>　</w:t>
      </w:r>
      <w:r>
        <w:rPr>
          <w:rFonts w:hint="default" w:ascii="Times New Roman" w:hAnsi="Times New Roman" w:cs="Times New Roman"/>
        </w:rPr>
        <w:t>支座和阻尼器安装应有监理进行旁站。</w:t>
      </w:r>
    </w:p>
    <w:p w14:paraId="30055320">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5.1.6</w:t>
      </w:r>
      <w:r>
        <w:rPr>
          <w:rFonts w:hint="default" w:ascii="Times New Roman" w:hAnsi="Times New Roman" w:cs="Times New Roman"/>
          <w:color w:val="auto"/>
          <w:szCs w:val="21"/>
        </w:rPr>
        <w:t>　</w:t>
      </w:r>
      <w:r>
        <w:rPr>
          <w:rFonts w:hint="default" w:ascii="Times New Roman" w:hAnsi="Times New Roman" w:cs="Times New Roman"/>
        </w:rPr>
        <w:t>支座和阻尼器安装宜由经过专门培训的人员实施。</w:t>
      </w:r>
    </w:p>
    <w:p w14:paraId="1112CE72">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19" w:name="_Toc4614"/>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支</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座</w:t>
      </w:r>
      <w:bookmarkEnd w:id="19"/>
    </w:p>
    <w:p w14:paraId="11DF35AE">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5.2.1</w:t>
      </w:r>
      <w:r>
        <w:rPr>
          <w:rFonts w:hint="default" w:ascii="Times New Roman" w:hAnsi="Times New Roman" w:cs="Times New Roman"/>
          <w:color w:val="auto"/>
          <w:szCs w:val="21"/>
        </w:rPr>
        <w:t>　</w:t>
      </w:r>
      <w:r>
        <w:rPr>
          <w:rFonts w:hint="default" w:ascii="Times New Roman" w:hAnsi="Times New Roman" w:cs="Times New Roman"/>
        </w:rPr>
        <w:t>支座施工相关要求：</w:t>
      </w:r>
    </w:p>
    <w:p w14:paraId="44D7C248">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支座的支墩（柱）与承载或底板宜分开施工，承载或底板混凝土应振捣平整；</w:t>
      </w:r>
    </w:p>
    <w:p w14:paraId="748E3C5D">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承台、底板混凝土初凝前，应进行测量定位，绑扎支墩（柱）的钢筋及周边钢筋，应预留预埋钢筋或锚杆、套筒的位置；</w:t>
      </w:r>
    </w:p>
    <w:p w14:paraId="1C048C4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下支墩（柱）上的连接板在安装过程中，应对其轴线、标高和水平度进行精确的测量定位，并应用连接螺栓对螺栓孔进行临时旋拧封闭；</w:t>
      </w:r>
    </w:p>
    <w:p w14:paraId="15B446C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安装下支墩（柱）侧模，应用水准仪测定模板高度，并应在模板上弹出水平线；</w:t>
      </w:r>
    </w:p>
    <w:p w14:paraId="08FE8EED">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浇筑下支墩（柱）混凝土时，应减少对预埋件的影响；混凝土浇筑完毕后，应对支座中心的平面位置和标高进行复测并记录，若有移动，应立即校正；</w:t>
      </w:r>
    </w:p>
    <w:p w14:paraId="612F5066">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6</w:t>
      </w:r>
      <w:r>
        <w:rPr>
          <w:rFonts w:hint="default" w:ascii="Times New Roman" w:hAnsi="Times New Roman" w:cs="Times New Roman"/>
          <w:color w:val="auto"/>
          <w:sz w:val="21"/>
          <w:szCs w:val="21"/>
        </w:rPr>
        <w:t>　</w:t>
      </w:r>
      <w:r>
        <w:rPr>
          <w:rFonts w:hint="default" w:ascii="Times New Roman" w:hAnsi="Times New Roman" w:cs="Times New Roman"/>
        </w:rPr>
        <w:t>模板拆除后，应采用同强度的水泥砂浆进行找平，找平后应对砂浆面进行标高复核；</w:t>
      </w:r>
    </w:p>
    <w:p w14:paraId="01917DC8">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7</w:t>
      </w:r>
      <w:r>
        <w:rPr>
          <w:rFonts w:hint="default" w:ascii="Times New Roman" w:hAnsi="Times New Roman" w:cs="Times New Roman"/>
          <w:color w:val="auto"/>
          <w:sz w:val="21"/>
          <w:szCs w:val="21"/>
        </w:rPr>
        <w:t>　</w:t>
      </w:r>
      <w:r>
        <w:rPr>
          <w:rFonts w:hint="default" w:ascii="Times New Roman" w:hAnsi="Times New Roman" w:cs="Times New Roman"/>
        </w:rPr>
        <w:t>安装支座时，应用全站仪或水准仪复测支座标高及平面位置，并应拧紧螺栓；</w:t>
      </w:r>
    </w:p>
    <w:p w14:paraId="0D57D08D">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8</w:t>
      </w:r>
      <w:r>
        <w:rPr>
          <w:rFonts w:hint="default" w:ascii="Times New Roman" w:hAnsi="Times New Roman" w:cs="Times New Roman"/>
          <w:color w:val="auto"/>
          <w:sz w:val="21"/>
          <w:szCs w:val="21"/>
        </w:rPr>
        <w:t>　</w:t>
      </w:r>
      <w:r>
        <w:rPr>
          <w:rFonts w:hint="default" w:ascii="Times New Roman" w:hAnsi="Times New Roman" w:cs="Times New Roman"/>
        </w:rPr>
        <w:t>上支墩（柱）连接件在安装过程中，应对其轴线，标高和水平度进行精确的测量定位。</w:t>
      </w:r>
    </w:p>
    <w:p w14:paraId="7925C428">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5.2.2</w:t>
      </w:r>
      <w:r>
        <w:rPr>
          <w:rFonts w:hint="default" w:ascii="Times New Roman" w:hAnsi="Times New Roman" w:cs="Times New Roman"/>
          <w:color w:val="auto"/>
          <w:szCs w:val="21"/>
        </w:rPr>
        <w:t>　</w:t>
      </w:r>
      <w:r>
        <w:rPr>
          <w:rFonts w:hint="default" w:ascii="Times New Roman" w:hAnsi="Times New Roman" w:cs="Times New Roman"/>
        </w:rPr>
        <w:t>支座下支墩（柱）施工应符合下列规定：</w:t>
      </w:r>
    </w:p>
    <w:p w14:paraId="57761A7E">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支座下支墩（柱）钢筋安装、绑扎时，应确定支座下预埋套筒或锚筋的位置，不应相互阻挡；</w:t>
      </w:r>
    </w:p>
    <w:p w14:paraId="52021D82">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支座下连接板预埋就位后，应校核其标高、平面位置、水平度，并应符合本标准和设计要求；</w:t>
      </w:r>
    </w:p>
    <w:p w14:paraId="688CA742">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支座下支墩（柱）的混凝土宜分二次浇筑，浇筑时应有排气措施。第一次宜浇筑至支座下连接板以下，第二次浇筑前应复核支座下连接板的平面位置、标高和水平度。二次浇筑的混凝土宜采用高流动性且收缩小的混凝土、微膨胀或无收缩高强砂浆，其强度等级宜比原设计强度等级提高一级。混凝土不应有空鼓。</w:t>
      </w:r>
    </w:p>
    <w:p w14:paraId="0F4472DE">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混凝土初凝前，应校核下连接板的平面位置，高程和水平度，发现问题应立即采取处理措施以满足要求，并应保留相关记录。</w:t>
      </w:r>
    </w:p>
    <w:p w14:paraId="2A9A7886">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5.2.3</w:t>
      </w:r>
      <w:r>
        <w:rPr>
          <w:rFonts w:hint="default" w:ascii="Times New Roman" w:hAnsi="Times New Roman" w:cs="Times New Roman"/>
          <w:color w:val="auto"/>
          <w:szCs w:val="21"/>
        </w:rPr>
        <w:t>　</w:t>
      </w:r>
      <w:r>
        <w:rPr>
          <w:rFonts w:hint="default" w:ascii="Times New Roman" w:hAnsi="Times New Roman" w:cs="Times New Roman"/>
        </w:rPr>
        <w:t>支座安装应符合下列规定：</w:t>
      </w:r>
    </w:p>
    <w:p w14:paraId="70B85F44">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下支墩（柱）混凝土强度达到设计强度的75%以上时方可进行支座安装；</w:t>
      </w:r>
    </w:p>
    <w:p w14:paraId="0825DEC5">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支座安装前应复核下连接板的平面位置、标高和水平度，并应保留相关记录；</w:t>
      </w:r>
    </w:p>
    <w:p w14:paraId="5C4131C4">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支座吊装时，应按厂家提供的吊点安装吊具；吊运过程中，支座宜水平；</w:t>
      </w:r>
    </w:p>
    <w:p w14:paraId="515D29F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支座安装过程中应采取措施，不得发生水平变形；</w:t>
      </w:r>
    </w:p>
    <w:p w14:paraId="7FB6A5E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支座就位后，应复核其平面位置、顶面高程和顶面水平度；</w:t>
      </w:r>
    </w:p>
    <w:p w14:paraId="41AADD69">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6</w:t>
      </w:r>
      <w:r>
        <w:rPr>
          <w:rFonts w:hint="default" w:ascii="Times New Roman" w:hAnsi="Times New Roman" w:cs="Times New Roman"/>
          <w:color w:val="auto"/>
          <w:sz w:val="21"/>
          <w:szCs w:val="21"/>
        </w:rPr>
        <w:t>　</w:t>
      </w:r>
      <w:r>
        <w:rPr>
          <w:rFonts w:hint="default" w:ascii="Times New Roman" w:hAnsi="Times New Roman" w:cs="Times New Roman"/>
        </w:rPr>
        <w:t>螺栓应对称拧紧；</w:t>
      </w:r>
    </w:p>
    <w:p w14:paraId="438A5E7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7</w:t>
      </w:r>
      <w:r>
        <w:rPr>
          <w:rFonts w:hint="default" w:ascii="Times New Roman" w:hAnsi="Times New Roman" w:cs="Times New Roman"/>
          <w:color w:val="auto"/>
          <w:sz w:val="21"/>
          <w:szCs w:val="21"/>
        </w:rPr>
        <w:t>　</w:t>
      </w:r>
      <w:r>
        <w:rPr>
          <w:rFonts w:hint="default" w:ascii="Times New Roman" w:hAnsi="Times New Roman" w:cs="Times New Roman"/>
        </w:rPr>
        <w:t>支座安装后，支墩与下支墩（柱）顶面的连接板应密贴；</w:t>
      </w:r>
    </w:p>
    <w:p w14:paraId="013E6D05">
      <w:pPr>
        <w:keepNext w:val="0"/>
        <w:keepLines w:val="0"/>
        <w:pageBreakBefore w:val="0"/>
        <w:widowControl w:val="0"/>
        <w:kinsoku/>
        <w:wordWrap/>
        <w:overflowPunct/>
        <w:topLinePunct w:val="0"/>
        <w:autoSpaceDE/>
        <w:autoSpaceDN/>
        <w:bidi w:val="0"/>
        <w:adjustRightInd/>
        <w:snapToGrid/>
        <w:spacing w:line="300" w:lineRule="auto"/>
        <w:ind w:firstLine="420" w:firstLineChars="200"/>
        <w:textAlignment w:val="auto"/>
        <w:rPr>
          <w:rFonts w:hint="default" w:ascii="Times New Roman" w:hAnsi="Times New Roman" w:cs="Times New Roman"/>
        </w:rPr>
      </w:pPr>
      <w:r>
        <w:rPr>
          <w:rFonts w:hint="eastAsia" w:ascii="Times New Roman" w:hAnsi="Times New Roman" w:cs="Times New Roman"/>
          <w:color w:val="auto"/>
          <w:sz w:val="21"/>
          <w:szCs w:val="21"/>
          <w:lang w:val="en-US" w:eastAsia="zh-CN"/>
        </w:rPr>
        <w:t>8</w:t>
      </w:r>
      <w:r>
        <w:rPr>
          <w:rFonts w:hint="default" w:ascii="Times New Roman" w:hAnsi="Times New Roman" w:cs="Times New Roman"/>
          <w:color w:val="auto"/>
          <w:sz w:val="21"/>
          <w:szCs w:val="21"/>
        </w:rPr>
        <w:t>　</w:t>
      </w:r>
      <w:r>
        <w:rPr>
          <w:rFonts w:hint="default" w:ascii="Times New Roman" w:hAnsi="Times New Roman" w:cs="Times New Roman"/>
        </w:rPr>
        <w:t>当同一支墩（柱）下采用多个支墩组合时，必须采用同一厂家产品。</w:t>
      </w:r>
    </w:p>
    <w:p w14:paraId="6C2C1BE0">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5.2.4</w:t>
      </w:r>
      <w:r>
        <w:rPr>
          <w:rFonts w:hint="default" w:ascii="Times New Roman" w:hAnsi="Times New Roman" w:cs="Times New Roman"/>
          <w:color w:val="auto"/>
          <w:szCs w:val="21"/>
        </w:rPr>
        <w:t>　</w:t>
      </w:r>
      <w:r>
        <w:rPr>
          <w:rFonts w:hint="default" w:ascii="Times New Roman" w:hAnsi="Times New Roman" w:cs="Times New Roman"/>
        </w:rPr>
        <w:t>支座相邻上部结构施工应符合下列规定：</w:t>
      </w:r>
    </w:p>
    <w:p w14:paraId="4E8CB7F9">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支座安装验收合格后，方可进行后续工程施工；</w:t>
      </w:r>
    </w:p>
    <w:p w14:paraId="61A6ED59">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支座上连接板安装后，将锚固螺栓就位，应校核其位置、高程等，并应保留记录；</w:t>
      </w:r>
    </w:p>
    <w:p w14:paraId="4BF23DD6">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支座安装后应立即采取保护措施，后续施工过程中不得污染、损伤；</w:t>
      </w:r>
    </w:p>
    <w:p w14:paraId="6A55F85A">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支座上部相邻结构的模板和混凝土工程施工时，应对隔震层采取临时固定措施，不应发生水平位移；</w:t>
      </w:r>
    </w:p>
    <w:p w14:paraId="0BCB8911">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对单层面积较大或长度超过100m的支座相邻上部混凝土结构、大跨度的钢结构或设计有特殊要求的，应制定专项施工方案，不应产生过大的温度变形和混凝土干缩变形；</w:t>
      </w:r>
    </w:p>
    <w:p w14:paraId="14D59395">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6</w:t>
      </w:r>
      <w:r>
        <w:rPr>
          <w:rFonts w:hint="default" w:ascii="Times New Roman" w:hAnsi="Times New Roman" w:cs="Times New Roman"/>
          <w:color w:val="auto"/>
          <w:sz w:val="21"/>
          <w:szCs w:val="21"/>
        </w:rPr>
        <w:t>　</w:t>
      </w:r>
      <w:r>
        <w:rPr>
          <w:rFonts w:hint="default" w:ascii="Times New Roman" w:hAnsi="Times New Roman" w:cs="Times New Roman"/>
        </w:rPr>
        <w:t>当支座相邻上部结构为钢结构或钢骨结构时，应对全部支座采取临时固定措施；</w:t>
      </w:r>
    </w:p>
    <w:p w14:paraId="0ABA9DDC">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7</w:t>
      </w:r>
      <w:r>
        <w:rPr>
          <w:rFonts w:hint="default" w:ascii="Times New Roman" w:hAnsi="Times New Roman" w:cs="Times New Roman"/>
          <w:color w:val="auto"/>
          <w:sz w:val="21"/>
          <w:szCs w:val="21"/>
        </w:rPr>
        <w:t>　</w:t>
      </w:r>
      <w:r>
        <w:rPr>
          <w:rFonts w:hint="default" w:ascii="Times New Roman" w:hAnsi="Times New Roman" w:cs="Times New Roman"/>
        </w:rPr>
        <w:t>在支座相邻上部结构施工过程中，应定期观测支座竖向变形，并应保留相应记录。</w:t>
      </w:r>
    </w:p>
    <w:p w14:paraId="285C3B8C">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5.2.5</w:t>
      </w:r>
      <w:r>
        <w:rPr>
          <w:rFonts w:hint="default" w:ascii="Times New Roman" w:hAnsi="Times New Roman" w:cs="Times New Roman"/>
          <w:color w:val="auto"/>
          <w:szCs w:val="21"/>
        </w:rPr>
        <w:t>　</w:t>
      </w:r>
      <w:r>
        <w:rPr>
          <w:rFonts w:hint="default" w:ascii="Times New Roman" w:hAnsi="Times New Roman" w:cs="Times New Roman"/>
        </w:rPr>
        <w:t>当支座需要进行防火保护时，应按设计文件进行。</w:t>
      </w:r>
    </w:p>
    <w:p w14:paraId="079CA400">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0" w:name="_Toc900"/>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阻尼器</w:t>
      </w:r>
      <w:bookmarkEnd w:id="20"/>
    </w:p>
    <w:p w14:paraId="1F800F20">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5.3.1</w:t>
      </w:r>
      <w:r>
        <w:rPr>
          <w:rFonts w:hint="default" w:ascii="Times New Roman" w:hAnsi="Times New Roman" w:cs="Times New Roman"/>
          <w:color w:val="auto"/>
          <w:szCs w:val="21"/>
        </w:rPr>
        <w:t>　</w:t>
      </w:r>
      <w:r>
        <w:rPr>
          <w:rFonts w:hint="default" w:ascii="Times New Roman" w:hAnsi="Times New Roman" w:cs="Times New Roman"/>
        </w:rPr>
        <w:t>阻尼器与主体结构的连接方案，应经确认后实施。</w:t>
      </w:r>
    </w:p>
    <w:p w14:paraId="632A8294">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5.3.2</w:t>
      </w:r>
      <w:r>
        <w:rPr>
          <w:rFonts w:hint="default" w:ascii="Times New Roman" w:hAnsi="Times New Roman" w:cs="Times New Roman"/>
          <w:color w:val="auto"/>
          <w:szCs w:val="21"/>
        </w:rPr>
        <w:t>　</w:t>
      </w:r>
      <w:r>
        <w:rPr>
          <w:rFonts w:hint="default" w:ascii="Times New Roman" w:hAnsi="Times New Roman" w:cs="Times New Roman"/>
        </w:rPr>
        <w:t>阻尼器的平面布置、吊装就位应符合设计要求。</w:t>
      </w:r>
    </w:p>
    <w:p w14:paraId="5BFE38B4">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5.3.3</w:t>
      </w:r>
      <w:r>
        <w:rPr>
          <w:rFonts w:hint="default" w:ascii="Times New Roman" w:hAnsi="Times New Roman" w:cs="Times New Roman"/>
          <w:color w:val="auto"/>
          <w:szCs w:val="21"/>
        </w:rPr>
        <w:t>　</w:t>
      </w:r>
      <w:r>
        <w:rPr>
          <w:rFonts w:hint="default" w:ascii="Times New Roman" w:hAnsi="Times New Roman" w:cs="Times New Roman"/>
        </w:rPr>
        <w:t>阻尼器安装接头的高强度螺栓连接，应符合现行行业标准《钢结构高强度螺栓连接技术规程》JGJ82的有关规定，并应符合设计要求。</w:t>
      </w:r>
    </w:p>
    <w:p w14:paraId="14757391">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5.3.4</w:t>
      </w:r>
      <w:r>
        <w:rPr>
          <w:rFonts w:hint="default" w:ascii="Times New Roman" w:hAnsi="Times New Roman" w:cs="Times New Roman"/>
          <w:color w:val="auto"/>
          <w:szCs w:val="21"/>
        </w:rPr>
        <w:t>　</w:t>
      </w:r>
      <w:r>
        <w:rPr>
          <w:rFonts w:hint="default" w:ascii="Times New Roman" w:hAnsi="Times New Roman" w:cs="Times New Roman"/>
        </w:rPr>
        <w:t>阻尼器安装接头的焊接连接，应符合现行国家标准《钢结构焊接规范》GB50661的有关规定，并应符合设计要求。</w:t>
      </w:r>
    </w:p>
    <w:p w14:paraId="6E22E988">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5.3.5</w:t>
      </w:r>
      <w:r>
        <w:rPr>
          <w:rFonts w:hint="default" w:ascii="Times New Roman" w:hAnsi="Times New Roman" w:cs="Times New Roman"/>
          <w:color w:val="auto"/>
          <w:szCs w:val="21"/>
        </w:rPr>
        <w:t>　</w:t>
      </w:r>
      <w:r>
        <w:rPr>
          <w:rFonts w:hint="default" w:ascii="Times New Roman" w:hAnsi="Times New Roman" w:cs="Times New Roman"/>
        </w:rPr>
        <w:t>阻尼器与铰接件之间的销栓和球铰连接时，其间隙应满足设计文件要求。当设计文件无要求时，间隙不应大于0.3mm。</w:t>
      </w:r>
    </w:p>
    <w:p w14:paraId="308410AF">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5.3.6</w:t>
      </w:r>
      <w:r>
        <w:rPr>
          <w:rFonts w:hint="default" w:ascii="Times New Roman" w:hAnsi="Times New Roman" w:cs="Times New Roman"/>
          <w:color w:val="auto"/>
          <w:szCs w:val="21"/>
        </w:rPr>
        <w:t>　</w:t>
      </w:r>
      <w:r>
        <w:rPr>
          <w:rFonts w:hint="default" w:ascii="Times New Roman" w:hAnsi="Times New Roman" w:cs="Times New Roman"/>
        </w:rPr>
        <w:t>阻尼器安装完成后应撤除临时固定件。</w:t>
      </w:r>
    </w:p>
    <w:p w14:paraId="55DA75E5">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1" w:name="_Toc1498"/>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柔性连接</w:t>
      </w:r>
      <w:bookmarkEnd w:id="21"/>
    </w:p>
    <w:p w14:paraId="55151B58">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5.4.1</w:t>
      </w:r>
      <w:r>
        <w:rPr>
          <w:rFonts w:hint="default" w:ascii="Times New Roman" w:hAnsi="Times New Roman" w:cs="Times New Roman"/>
          <w:color w:val="auto"/>
          <w:szCs w:val="21"/>
        </w:rPr>
        <w:t>　</w:t>
      </w:r>
      <w:r>
        <w:rPr>
          <w:rFonts w:hint="default" w:ascii="Times New Roman" w:hAnsi="Times New Roman" w:cs="Times New Roman"/>
        </w:rPr>
        <w:t>对穿过隔震层的设备配管、配线，应采用柔性连接或其他有效措施。</w:t>
      </w:r>
    </w:p>
    <w:p w14:paraId="64E7DBAD">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5.4.2</w:t>
      </w:r>
      <w:r>
        <w:rPr>
          <w:rFonts w:hint="default" w:ascii="Times New Roman" w:hAnsi="Times New Roman" w:cs="Times New Roman"/>
          <w:color w:val="auto"/>
          <w:szCs w:val="21"/>
        </w:rPr>
        <w:t>　</w:t>
      </w:r>
      <w:r>
        <w:rPr>
          <w:rFonts w:hint="default" w:ascii="Times New Roman" w:hAnsi="Times New Roman" w:cs="Times New Roman"/>
        </w:rPr>
        <w:t>对可能泄露有害介质或可燃介质的重要管道，在穿越隔震层位置时应采用柔性连接。。</w:t>
      </w:r>
    </w:p>
    <w:p w14:paraId="044B9F24">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5.4.3</w:t>
      </w:r>
      <w:r>
        <w:rPr>
          <w:rFonts w:hint="default" w:ascii="Times New Roman" w:hAnsi="Times New Roman" w:cs="Times New Roman"/>
          <w:color w:val="auto"/>
          <w:szCs w:val="21"/>
        </w:rPr>
        <w:t>　</w:t>
      </w:r>
      <w:r>
        <w:rPr>
          <w:rFonts w:hint="default" w:ascii="Times New Roman" w:hAnsi="Times New Roman" w:cs="Times New Roman"/>
        </w:rPr>
        <w:t>穿过隔震层的柔性管线，应在隔震缝处预留足够的伸展长度。</w:t>
      </w:r>
    </w:p>
    <w:p w14:paraId="28C10F62">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5.4.4</w:t>
      </w:r>
      <w:r>
        <w:rPr>
          <w:rFonts w:hint="default" w:ascii="Times New Roman" w:hAnsi="Times New Roman" w:cs="Times New Roman"/>
          <w:color w:val="auto"/>
          <w:szCs w:val="21"/>
        </w:rPr>
        <w:t>　</w:t>
      </w:r>
      <w:r>
        <w:rPr>
          <w:rFonts w:hint="default" w:ascii="Times New Roman" w:hAnsi="Times New Roman" w:cs="Times New Roman"/>
        </w:rPr>
        <w:t>利用构件钢筋作避雷针时，应采用柔性导线连通隔震层上下部分的钢筋。</w:t>
      </w:r>
    </w:p>
    <w:p w14:paraId="30B8C0C4">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2" w:name="_Toc27670"/>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隔震缝</w:t>
      </w:r>
      <w:bookmarkEnd w:id="22"/>
    </w:p>
    <w:p w14:paraId="39E851CC">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5.5.1</w:t>
      </w:r>
      <w:r>
        <w:rPr>
          <w:rFonts w:hint="default" w:ascii="Times New Roman" w:hAnsi="Times New Roman" w:cs="Times New Roman"/>
          <w:color w:val="auto"/>
          <w:szCs w:val="21"/>
        </w:rPr>
        <w:t>　</w:t>
      </w:r>
      <w:r>
        <w:rPr>
          <w:rFonts w:hint="default" w:ascii="Times New Roman" w:hAnsi="Times New Roman" w:cs="Times New Roman"/>
        </w:rPr>
        <w:t>上部结构和下部结构之间的水平隔震缝的高度应满足设计要求。当设计无要求时，缝高不应小于20mm。</w:t>
      </w:r>
    </w:p>
    <w:p w14:paraId="48711D23">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5.5.2</w:t>
      </w:r>
      <w:r>
        <w:rPr>
          <w:rFonts w:hint="default" w:ascii="Times New Roman" w:hAnsi="Times New Roman" w:cs="Times New Roman"/>
          <w:color w:val="auto"/>
          <w:szCs w:val="21"/>
        </w:rPr>
        <w:t>　</w:t>
      </w:r>
      <w:r>
        <w:rPr>
          <w:rFonts w:hint="default" w:ascii="Times New Roman" w:hAnsi="Times New Roman" w:cs="Times New Roman"/>
        </w:rPr>
        <w:t>上部结构周边设置的竖向隔震缝宽度应满足设计要求。当设计无要求时，缝宽不应小于各支座在罕遇地震下的最大水平位移值的1.2倍，且不应小于200mm。对两相邻隔震结构，其竖向隔震缝宽度应取两侧结构的罕遇地震下的最大水平位移值之和，且不应小于400mm。</w:t>
      </w:r>
    </w:p>
    <w:p w14:paraId="69341758">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5.5.3</w:t>
      </w:r>
      <w:r>
        <w:rPr>
          <w:rFonts w:hint="default" w:ascii="Times New Roman" w:hAnsi="Times New Roman" w:cs="Times New Roman"/>
          <w:color w:val="auto"/>
          <w:szCs w:val="21"/>
        </w:rPr>
        <w:t>　</w:t>
      </w:r>
      <w:r>
        <w:rPr>
          <w:rFonts w:hint="default" w:ascii="Times New Roman" w:hAnsi="Times New Roman" w:cs="Times New Roman"/>
        </w:rPr>
        <w:t>当门厅入口、室外踏步、室内楼梯节点、楼梯扶手、电梯井道、地下室坡道、车道入口处等穿越隔震层时，应采取隔震脱离措施，并应符合设计要求。</w:t>
      </w:r>
    </w:p>
    <w:p w14:paraId="10A9A556">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5.5.4</w:t>
      </w:r>
      <w:r>
        <w:rPr>
          <w:rFonts w:hint="default" w:ascii="Times New Roman" w:hAnsi="Times New Roman" w:cs="Times New Roman"/>
          <w:color w:val="auto"/>
          <w:szCs w:val="21"/>
        </w:rPr>
        <w:t>　</w:t>
      </w:r>
      <w:r>
        <w:rPr>
          <w:rFonts w:hint="default" w:ascii="Times New Roman" w:hAnsi="Times New Roman" w:cs="Times New Roman"/>
        </w:rPr>
        <w:t>对水平隔震缝封闭处理，宜采用柔性材料或脆性材料填充；对竖向隔震缝的封闭处理，宜采用柔性材料覆盖，且均不应阻碍隔震缝发生自由水平位移。</w:t>
      </w:r>
    </w:p>
    <w:p w14:paraId="3F345772">
      <w:pPr>
        <w:rPr>
          <w:rFonts w:hint="default" w:ascii="Times New Roman" w:hAnsi="Times New Roman" w:cs="Times New Roman"/>
        </w:rPr>
      </w:pPr>
      <w:r>
        <w:rPr>
          <w:rFonts w:hint="default" w:ascii="Times New Roman" w:hAnsi="Times New Roman" w:cs="Times New Roman"/>
        </w:rPr>
        <w:br w:type="page"/>
      </w:r>
    </w:p>
    <w:p w14:paraId="5133DB4F">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23" w:name="_Toc23703"/>
      <w:r>
        <w:rPr>
          <w:rFonts w:hint="eastAsia" w:ascii="Times New Roman" w:hAnsi="Times New Roman" w:cs="Times New Roman"/>
          <w:color w:val="auto"/>
          <w:sz w:val="28"/>
          <w:szCs w:val="28"/>
          <w:lang w:val="en-US" w:eastAsia="zh-CN"/>
        </w:rPr>
        <w:t>6</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分项工程验收</w:t>
      </w:r>
      <w:bookmarkEnd w:id="23"/>
    </w:p>
    <w:p w14:paraId="58522781">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4" w:name="_Toc8354"/>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一般规定</w:t>
      </w:r>
      <w:bookmarkEnd w:id="24"/>
    </w:p>
    <w:p w14:paraId="021672DB">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6.1.1</w:t>
      </w:r>
      <w:r>
        <w:rPr>
          <w:rFonts w:hint="default" w:ascii="Times New Roman" w:hAnsi="Times New Roman" w:cs="Times New Roman"/>
          <w:color w:val="auto"/>
          <w:szCs w:val="21"/>
        </w:rPr>
        <w:t>　</w:t>
      </w:r>
      <w:r>
        <w:rPr>
          <w:rFonts w:hint="default" w:ascii="Times New Roman" w:hAnsi="Times New Roman" w:cs="Times New Roman"/>
        </w:rPr>
        <w:t>建筑隔震减震工程验收应符合下列规定：</w:t>
      </w:r>
    </w:p>
    <w:p w14:paraId="336CA1D0">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建筑隔震减震工程的检验批及分项工程应由专业技术与质量负责人和设计人员进行验收；</w:t>
      </w:r>
    </w:p>
    <w:p w14:paraId="058BCA6F">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建筑隔震减震工程完工后，应提交子分部工程验收报告，并应组织相关单位进行验收。</w:t>
      </w:r>
    </w:p>
    <w:p w14:paraId="1B48ECE7">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6.1.2</w:t>
      </w:r>
      <w:r>
        <w:rPr>
          <w:rFonts w:hint="default" w:ascii="Times New Roman" w:hAnsi="Times New Roman" w:cs="Times New Roman"/>
          <w:color w:val="auto"/>
          <w:szCs w:val="21"/>
        </w:rPr>
        <w:t>　</w:t>
      </w:r>
      <w:r>
        <w:rPr>
          <w:rFonts w:hint="default" w:ascii="Times New Roman" w:hAnsi="Times New Roman" w:cs="Times New Roman"/>
        </w:rPr>
        <w:t>建筑隔震减震工程施工质量验收应在自检合格基础上，按检验批、分项工程、子分部工程验收，应符合下列规定：</w:t>
      </w:r>
    </w:p>
    <w:p w14:paraId="06F69309">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rPr>
        <w:t>工程施工质量应符合本标准和设计要求；</w:t>
      </w:r>
    </w:p>
    <w:p w14:paraId="2415E571">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rPr>
        <w:t>参加工程施工质量验收的各方人员应具备规定的资格；</w:t>
      </w:r>
    </w:p>
    <w:p w14:paraId="7A76147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rPr>
        <w:t>隐蔽工程在隐蔽前，应由相关单位进行隐蔽工程验收，确认合格后，形成隐蔽验收文件；</w:t>
      </w:r>
    </w:p>
    <w:p w14:paraId="2C81B03B">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rPr>
        <w:t>检验批的质量应按主控项目和一般项目进行验收；</w:t>
      </w:r>
    </w:p>
    <w:p w14:paraId="35C5AC87">
      <w:pPr>
        <w:keepNext w:val="0"/>
        <w:keepLines w:val="0"/>
        <w:pageBreakBefore w:val="0"/>
        <w:widowControl w:val="0"/>
        <w:kinsoku/>
        <w:wordWrap/>
        <w:overflowPunct/>
        <w:topLinePunct w:val="0"/>
        <w:autoSpaceDE/>
        <w:autoSpaceDN/>
        <w:bidi w:val="0"/>
        <w:adjustRightInd/>
        <w:snapToGrid/>
        <w:spacing w:line="300" w:lineRule="auto"/>
        <w:ind w:firstLine="422" w:firstLineChars="200"/>
        <w:textAlignment w:val="auto"/>
        <w:rPr>
          <w:rFonts w:hint="default" w:ascii="Times New Roman" w:hAnsi="Times New Roman" w:cs="Times New Roma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rPr>
        <w:t>工程的外观质量应由验收人员通过现场检查共同确认。</w:t>
      </w:r>
    </w:p>
    <w:p w14:paraId="4823CA2B">
      <w:pPr>
        <w:keepNext w:val="0"/>
        <w:keepLines w:val="0"/>
        <w:pageBreakBefore w:val="0"/>
        <w:widowControl w:val="0"/>
        <w:kinsoku/>
        <w:wordWrap/>
        <w:overflowPunct/>
        <w:topLinePunct w:val="0"/>
        <w:autoSpaceDE/>
        <w:autoSpaceDN/>
        <w:bidi w:val="0"/>
        <w:adjustRightInd/>
        <w:snapToGrid/>
        <w:spacing w:line="300" w:lineRule="auto"/>
        <w:textAlignment w:val="auto"/>
        <w:rPr>
          <w:rFonts w:hint="default" w:ascii="Times New Roman" w:hAnsi="Times New Roman" w:cs="Times New Roman"/>
        </w:rPr>
      </w:pPr>
      <w:r>
        <w:rPr>
          <w:rFonts w:hint="eastAsia" w:ascii="Times New Roman" w:hAnsi="Times New Roman" w:cs="Times New Roman"/>
          <w:b/>
          <w:color w:val="auto"/>
          <w:szCs w:val="21"/>
          <w:lang w:val="en-US" w:eastAsia="zh-CN"/>
        </w:rPr>
        <w:t>6.1.3</w:t>
      </w:r>
      <w:r>
        <w:rPr>
          <w:rFonts w:hint="default" w:ascii="Times New Roman" w:hAnsi="Times New Roman" w:cs="Times New Roman"/>
          <w:color w:val="auto"/>
          <w:szCs w:val="21"/>
        </w:rPr>
        <w:t>　</w:t>
      </w:r>
      <w:r>
        <w:rPr>
          <w:rFonts w:hint="default" w:ascii="Times New Roman" w:hAnsi="Times New Roman" w:cs="Times New Roman"/>
        </w:rPr>
        <w:t>建筑隔震工程上部结构验收和竣工验收时，均应对隔震缝和柔性连接进行验收检查；建筑建筑工程主体结构验收和竣工验收时，均应对阻尼器两侧间隙或填充材料进行验收检查。</w:t>
      </w:r>
    </w:p>
    <w:p w14:paraId="65D8E554">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5" w:name="_Toc22088"/>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支座安装</w:t>
      </w:r>
      <w:bookmarkEnd w:id="25"/>
    </w:p>
    <w:p w14:paraId="3DBD3CF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Ⅰ</w:t>
      </w:r>
      <w:r>
        <w:rPr>
          <w:rFonts w:hint="default" w:ascii="Times New Roman" w:hAnsi="Times New Roman" w:eastAsia="宋体" w:cs="Times New Roman"/>
          <w:b/>
          <w:bCs/>
          <w:color w:val="auto"/>
          <w:sz w:val="21"/>
          <w:szCs w:val="21"/>
        </w:rPr>
        <w:t>　</w:t>
      </w:r>
      <w:r>
        <w:rPr>
          <w:rFonts w:hint="default" w:ascii="Times New Roman" w:hAnsi="Times New Roman" w:cs="Times New Roman"/>
          <w:b/>
          <w:bCs/>
        </w:rPr>
        <w:t>主控项目</w:t>
      </w:r>
    </w:p>
    <w:p w14:paraId="53D63EBB">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6.2.1</w:t>
      </w:r>
      <w:r>
        <w:rPr>
          <w:rFonts w:hint="default" w:ascii="Times New Roman" w:hAnsi="Times New Roman" w:cs="Times New Roman"/>
          <w:color w:val="auto"/>
          <w:szCs w:val="21"/>
        </w:rPr>
        <w:t>　</w:t>
      </w:r>
      <w:r>
        <w:rPr>
          <w:rFonts w:hint="default" w:ascii="Times New Roman" w:hAnsi="Times New Roman" w:cs="Times New Roman"/>
          <w:b w:val="0"/>
          <w:bCs w:val="0"/>
        </w:rPr>
        <w:t>支座型号、数量、安装位置应符合设计要求。</w:t>
      </w:r>
    </w:p>
    <w:p w14:paraId="4A98293F">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55D01CC7">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79F8A578">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6.2.2</w:t>
      </w:r>
      <w:r>
        <w:rPr>
          <w:rFonts w:hint="default" w:ascii="Times New Roman" w:hAnsi="Times New Roman" w:cs="Times New Roman"/>
          <w:color w:val="auto"/>
          <w:szCs w:val="21"/>
        </w:rPr>
        <w:t>　</w:t>
      </w:r>
      <w:r>
        <w:rPr>
          <w:rFonts w:hint="default" w:ascii="Times New Roman" w:hAnsi="Times New Roman" w:cs="Times New Roman"/>
          <w:b w:val="0"/>
          <w:bCs w:val="0"/>
        </w:rPr>
        <w:t>支座应与下支墩（柱）顶面密贴。</w:t>
      </w:r>
    </w:p>
    <w:p w14:paraId="324F1813">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00C6A5E5">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755A1F3C">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6.2.3</w:t>
      </w:r>
      <w:r>
        <w:rPr>
          <w:rFonts w:hint="default" w:ascii="Times New Roman" w:hAnsi="Times New Roman" w:cs="Times New Roman"/>
          <w:color w:val="auto"/>
          <w:szCs w:val="21"/>
        </w:rPr>
        <w:t>　</w:t>
      </w:r>
      <w:r>
        <w:rPr>
          <w:rFonts w:hint="default" w:ascii="Times New Roman" w:hAnsi="Times New Roman" w:cs="Times New Roman"/>
          <w:b w:val="0"/>
          <w:bCs w:val="0"/>
        </w:rPr>
        <w:t>支座下支墩（柱）混凝土强度不应低于设计要求。</w:t>
      </w:r>
    </w:p>
    <w:p w14:paraId="3E5527EC">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467684D8">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检验方法：试件强度试验报告。</w:t>
      </w:r>
    </w:p>
    <w:p w14:paraId="1DA9324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Ⅱ</w:t>
      </w:r>
      <w:r>
        <w:rPr>
          <w:rFonts w:hint="default" w:ascii="Times New Roman" w:hAnsi="Times New Roman" w:eastAsia="宋体" w:cs="Times New Roman"/>
          <w:b/>
          <w:bCs/>
          <w:color w:val="auto"/>
          <w:sz w:val="21"/>
          <w:szCs w:val="21"/>
        </w:rPr>
        <w:t>　</w:t>
      </w:r>
      <w:r>
        <w:rPr>
          <w:rFonts w:hint="eastAsia" w:ascii="Times New Roman" w:hAnsi="Times New Roman" w:eastAsia="宋体" w:cs="Times New Roman"/>
          <w:b/>
          <w:bCs/>
          <w:lang w:eastAsia="zh-CN"/>
        </w:rPr>
        <w:t>一般</w:t>
      </w:r>
      <w:r>
        <w:rPr>
          <w:rFonts w:hint="default" w:ascii="Times New Roman" w:hAnsi="Times New Roman" w:cs="Times New Roman"/>
          <w:b/>
          <w:bCs/>
        </w:rPr>
        <w:t>项目</w:t>
      </w:r>
    </w:p>
    <w:p w14:paraId="0BCB3E78">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6.2.4</w:t>
      </w:r>
      <w:r>
        <w:rPr>
          <w:rFonts w:hint="default" w:ascii="Times New Roman" w:hAnsi="Times New Roman" w:cs="Times New Roman"/>
          <w:color w:val="auto"/>
          <w:szCs w:val="21"/>
        </w:rPr>
        <w:t>　</w:t>
      </w:r>
      <w:r>
        <w:rPr>
          <w:rFonts w:hint="default" w:ascii="Times New Roman" w:hAnsi="Times New Roman" w:cs="Times New Roman"/>
          <w:b w:val="0"/>
          <w:bCs w:val="0"/>
        </w:rPr>
        <w:t>支座安装位置的允许偏差和检验方法应符合表6.2.4的规定。</w:t>
      </w:r>
    </w:p>
    <w:p w14:paraId="47B033C7">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p>
    <w:p w14:paraId="68D3A470">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p>
    <w:p w14:paraId="463F077F">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表6.2.4 支座安装位置的允许偏差和检验方法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4"/>
        <w:gridCol w:w="2063"/>
        <w:gridCol w:w="1116"/>
        <w:gridCol w:w="1116"/>
        <w:gridCol w:w="2213"/>
      </w:tblGrid>
      <w:tr w14:paraId="6E25E2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7" w:type="dxa"/>
            <w:gridSpan w:val="2"/>
            <w:vAlign w:val="center"/>
          </w:tcPr>
          <w:p w14:paraId="61FC187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项目</w:t>
            </w:r>
          </w:p>
        </w:tc>
        <w:tc>
          <w:tcPr>
            <w:tcW w:w="1116" w:type="dxa"/>
            <w:vAlign w:val="center"/>
          </w:tcPr>
          <w:p w14:paraId="4C7B6586">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允许偏差</w:t>
            </w:r>
          </w:p>
        </w:tc>
        <w:tc>
          <w:tcPr>
            <w:tcW w:w="1116" w:type="dxa"/>
            <w:vAlign w:val="center"/>
          </w:tcPr>
          <w:p w14:paraId="0D916AC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检验数量</w:t>
            </w:r>
          </w:p>
        </w:tc>
        <w:tc>
          <w:tcPr>
            <w:tcW w:w="2213" w:type="dxa"/>
            <w:vAlign w:val="center"/>
          </w:tcPr>
          <w:p w14:paraId="65FA76B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检验方法</w:t>
            </w:r>
          </w:p>
        </w:tc>
      </w:tr>
      <w:tr w14:paraId="43287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7" w:type="dxa"/>
            <w:gridSpan w:val="2"/>
            <w:vAlign w:val="center"/>
          </w:tcPr>
          <w:p w14:paraId="62A5E2DB">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支座高度（mm）</w:t>
            </w:r>
          </w:p>
        </w:tc>
        <w:tc>
          <w:tcPr>
            <w:tcW w:w="1116" w:type="dxa"/>
            <w:vAlign w:val="center"/>
          </w:tcPr>
          <w:p w14:paraId="5810377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116" w:type="dxa"/>
            <w:vMerge w:val="restart"/>
            <w:vAlign w:val="center"/>
          </w:tcPr>
          <w:p w14:paraId="00EB4D26">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全数检查</w:t>
            </w:r>
          </w:p>
        </w:tc>
        <w:tc>
          <w:tcPr>
            <w:tcW w:w="2213" w:type="dxa"/>
            <w:vAlign w:val="center"/>
          </w:tcPr>
          <w:p w14:paraId="622C883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用水准仪、钢尺测量</w:t>
            </w:r>
          </w:p>
        </w:tc>
      </w:tr>
      <w:tr w14:paraId="398D1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347" w:type="dxa"/>
            <w:gridSpan w:val="2"/>
            <w:vAlign w:val="center"/>
          </w:tcPr>
          <w:p w14:paraId="1626B5E2">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支座水平位置偏差（mm）</w:t>
            </w:r>
          </w:p>
        </w:tc>
        <w:tc>
          <w:tcPr>
            <w:tcW w:w="1116" w:type="dxa"/>
            <w:vAlign w:val="center"/>
          </w:tcPr>
          <w:p w14:paraId="0CB03887">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±5</w:t>
            </w:r>
          </w:p>
        </w:tc>
        <w:tc>
          <w:tcPr>
            <w:tcW w:w="1116" w:type="dxa"/>
            <w:vMerge w:val="continue"/>
            <w:vAlign w:val="center"/>
          </w:tcPr>
          <w:p w14:paraId="26CD286A">
            <w:pPr>
              <w:pStyle w:val="12"/>
              <w:ind w:firstLine="0" w:firstLineChars="0"/>
              <w:jc w:val="center"/>
              <w:rPr>
                <w:rFonts w:hint="default" w:ascii="Times New Roman" w:hAnsi="Times New Roman" w:cs="Times New Roman"/>
                <w:sz w:val="18"/>
                <w:szCs w:val="18"/>
              </w:rPr>
            </w:pPr>
          </w:p>
        </w:tc>
        <w:tc>
          <w:tcPr>
            <w:tcW w:w="2213" w:type="dxa"/>
            <w:vAlign w:val="center"/>
          </w:tcPr>
          <w:p w14:paraId="033B6948">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用经纬仪、钢尺测量</w:t>
            </w:r>
          </w:p>
        </w:tc>
      </w:tr>
      <w:tr w14:paraId="30387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Merge w:val="restart"/>
            <w:vAlign w:val="center"/>
          </w:tcPr>
          <w:p w14:paraId="14ABB48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水平度</w:t>
            </w:r>
          </w:p>
        </w:tc>
        <w:tc>
          <w:tcPr>
            <w:tcW w:w="2063" w:type="dxa"/>
            <w:vAlign w:val="center"/>
          </w:tcPr>
          <w:p w14:paraId="6227BCA0">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下支墩（柱）顶面</w:t>
            </w:r>
          </w:p>
        </w:tc>
        <w:tc>
          <w:tcPr>
            <w:tcW w:w="1116" w:type="dxa"/>
            <w:vAlign w:val="center"/>
          </w:tcPr>
          <w:p w14:paraId="14213183">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3‰</w:t>
            </w:r>
          </w:p>
        </w:tc>
        <w:tc>
          <w:tcPr>
            <w:tcW w:w="1116" w:type="dxa"/>
            <w:vMerge w:val="continue"/>
            <w:vAlign w:val="center"/>
          </w:tcPr>
          <w:p w14:paraId="37F044A3">
            <w:pPr>
              <w:pStyle w:val="12"/>
              <w:ind w:firstLine="0" w:firstLineChars="0"/>
              <w:jc w:val="center"/>
              <w:rPr>
                <w:rFonts w:hint="default" w:ascii="Times New Roman" w:hAnsi="Times New Roman" w:cs="Times New Roman"/>
                <w:sz w:val="18"/>
                <w:szCs w:val="18"/>
              </w:rPr>
            </w:pPr>
          </w:p>
        </w:tc>
        <w:tc>
          <w:tcPr>
            <w:tcW w:w="2213" w:type="dxa"/>
            <w:vAlign w:val="center"/>
          </w:tcPr>
          <w:p w14:paraId="49A5528C">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用水准仪、千分塞尺测量</w:t>
            </w:r>
          </w:p>
        </w:tc>
      </w:tr>
      <w:tr w14:paraId="1DFD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284" w:type="dxa"/>
            <w:vMerge w:val="continue"/>
            <w:vAlign w:val="center"/>
          </w:tcPr>
          <w:p w14:paraId="7662E872">
            <w:pPr>
              <w:pStyle w:val="12"/>
              <w:ind w:firstLine="0" w:firstLineChars="0"/>
              <w:jc w:val="center"/>
              <w:rPr>
                <w:rFonts w:hint="default" w:ascii="Times New Roman" w:hAnsi="Times New Roman" w:cs="Times New Roman"/>
                <w:sz w:val="18"/>
                <w:szCs w:val="18"/>
              </w:rPr>
            </w:pPr>
          </w:p>
        </w:tc>
        <w:tc>
          <w:tcPr>
            <w:tcW w:w="2063" w:type="dxa"/>
            <w:vAlign w:val="center"/>
          </w:tcPr>
          <w:p w14:paraId="1C532E6E">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支座顶面</w:t>
            </w:r>
          </w:p>
        </w:tc>
        <w:tc>
          <w:tcPr>
            <w:tcW w:w="1116" w:type="dxa"/>
            <w:vAlign w:val="center"/>
          </w:tcPr>
          <w:p w14:paraId="7D1A1814">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8‰</w:t>
            </w:r>
          </w:p>
        </w:tc>
        <w:tc>
          <w:tcPr>
            <w:tcW w:w="1116" w:type="dxa"/>
            <w:vMerge w:val="continue"/>
            <w:vAlign w:val="center"/>
          </w:tcPr>
          <w:p w14:paraId="7E94B8E2">
            <w:pPr>
              <w:pStyle w:val="12"/>
              <w:ind w:firstLine="0" w:firstLineChars="0"/>
              <w:jc w:val="center"/>
              <w:rPr>
                <w:rFonts w:hint="default" w:ascii="Times New Roman" w:hAnsi="Times New Roman" w:cs="Times New Roman"/>
                <w:sz w:val="18"/>
                <w:szCs w:val="18"/>
              </w:rPr>
            </w:pPr>
          </w:p>
        </w:tc>
        <w:tc>
          <w:tcPr>
            <w:tcW w:w="2213" w:type="dxa"/>
            <w:vAlign w:val="center"/>
          </w:tcPr>
          <w:p w14:paraId="57FCDF59">
            <w:pPr>
              <w:pStyle w:val="12"/>
              <w:ind w:firstLine="0" w:firstLineChars="0"/>
              <w:jc w:val="center"/>
              <w:rPr>
                <w:rFonts w:hint="default" w:ascii="Times New Roman" w:hAnsi="Times New Roman" w:cs="Times New Roman"/>
                <w:sz w:val="18"/>
                <w:szCs w:val="18"/>
              </w:rPr>
            </w:pPr>
            <w:r>
              <w:rPr>
                <w:rFonts w:hint="default" w:ascii="Times New Roman" w:hAnsi="Times New Roman" w:cs="Times New Roman"/>
                <w:sz w:val="18"/>
                <w:szCs w:val="18"/>
              </w:rPr>
              <w:t>用水准仪、千分塞尺测量</w:t>
            </w:r>
          </w:p>
        </w:tc>
      </w:tr>
    </w:tbl>
    <w:p w14:paraId="3CD1430F">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6.2.5</w:t>
      </w:r>
      <w:r>
        <w:rPr>
          <w:rFonts w:hint="default" w:ascii="Times New Roman" w:hAnsi="Times New Roman" w:cs="Times New Roman"/>
          <w:color w:val="auto"/>
          <w:szCs w:val="21"/>
        </w:rPr>
        <w:t>　</w:t>
      </w:r>
      <w:r>
        <w:rPr>
          <w:rFonts w:hint="default" w:ascii="Times New Roman" w:hAnsi="Times New Roman" w:cs="Times New Roman"/>
          <w:b w:val="0"/>
          <w:bCs w:val="0"/>
        </w:rPr>
        <w:t>支座不应出现较大倾斜。当出现倾斜时，单个支座的倾斜度不宜大于支座直径的1/300。</w:t>
      </w:r>
    </w:p>
    <w:p w14:paraId="08950D55">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1856E554">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检验方法：观察，测量，检查施工记录。</w:t>
      </w:r>
    </w:p>
    <w:p w14:paraId="14D8FF21">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6.2.6</w:t>
      </w:r>
      <w:r>
        <w:rPr>
          <w:rFonts w:hint="default" w:ascii="Times New Roman" w:hAnsi="Times New Roman" w:cs="Times New Roman"/>
          <w:color w:val="auto"/>
          <w:szCs w:val="21"/>
        </w:rPr>
        <w:t>　</w:t>
      </w:r>
      <w:r>
        <w:rPr>
          <w:rFonts w:hint="default" w:ascii="Times New Roman" w:hAnsi="Times New Roman" w:cs="Times New Roman"/>
          <w:b w:val="0"/>
          <w:bCs w:val="0"/>
        </w:rPr>
        <w:t>支座不应出现较大侧鼓。当出现侧鼓时，侧鼓尺寸不宜大于3mm。</w:t>
      </w:r>
    </w:p>
    <w:p w14:paraId="0D44395F">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240ADD7E">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检验方法：观察，测量，检查施工记录。</w:t>
      </w:r>
    </w:p>
    <w:p w14:paraId="77696CFF">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6.2.7</w:t>
      </w:r>
      <w:r>
        <w:rPr>
          <w:rFonts w:hint="default" w:ascii="Times New Roman" w:hAnsi="Times New Roman" w:cs="Times New Roman"/>
          <w:color w:val="auto"/>
          <w:szCs w:val="21"/>
        </w:rPr>
        <w:t>　</w:t>
      </w:r>
      <w:r>
        <w:rPr>
          <w:rFonts w:hint="default" w:ascii="Times New Roman" w:hAnsi="Times New Roman" w:cs="Times New Roman"/>
          <w:b w:val="0"/>
          <w:bCs w:val="0"/>
        </w:rPr>
        <w:t>当支座表面出现破损、锈蚀，不影响使用性能时，应及时修复；影响使用性能时，应及时更换。</w:t>
      </w:r>
    </w:p>
    <w:p w14:paraId="59F2DFC7">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4AC7950F">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14240263">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6.2.8</w:t>
      </w:r>
      <w:r>
        <w:rPr>
          <w:rFonts w:hint="default" w:ascii="Times New Roman" w:hAnsi="Times New Roman" w:cs="Times New Roman"/>
          <w:color w:val="auto"/>
          <w:szCs w:val="21"/>
        </w:rPr>
        <w:t>　</w:t>
      </w:r>
      <w:r>
        <w:rPr>
          <w:rFonts w:hint="default" w:ascii="Times New Roman" w:hAnsi="Times New Roman" w:cs="Times New Roman"/>
          <w:b w:val="0"/>
          <w:bCs w:val="0"/>
        </w:rPr>
        <w:t>支座下支墩（柱）不应有蜂窝、麻面。</w:t>
      </w:r>
    </w:p>
    <w:p w14:paraId="5F43F116">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7551AA7F">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w:t>
      </w:r>
    </w:p>
    <w:p w14:paraId="51D55663">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6.2.9</w:t>
      </w:r>
      <w:r>
        <w:rPr>
          <w:rFonts w:hint="default" w:ascii="Times New Roman" w:hAnsi="Times New Roman" w:cs="Times New Roman"/>
          <w:color w:val="auto"/>
          <w:szCs w:val="21"/>
        </w:rPr>
        <w:t>　</w:t>
      </w:r>
      <w:r>
        <w:rPr>
          <w:rFonts w:hint="default" w:ascii="Times New Roman" w:hAnsi="Times New Roman" w:cs="Times New Roman"/>
          <w:b w:val="0"/>
          <w:bCs w:val="0"/>
        </w:rPr>
        <w:t>支座防火封闭应满足设计要求。</w:t>
      </w:r>
    </w:p>
    <w:p w14:paraId="072271FB">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1DDD5508">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28BC5A4E">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6" w:name="_Toc10420"/>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阻尼器安装</w:t>
      </w:r>
      <w:bookmarkEnd w:id="26"/>
    </w:p>
    <w:p w14:paraId="347C7E0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Ⅰ</w:t>
      </w:r>
      <w:r>
        <w:rPr>
          <w:rFonts w:hint="default" w:ascii="Times New Roman" w:hAnsi="Times New Roman" w:eastAsia="宋体" w:cs="Times New Roman"/>
          <w:b/>
          <w:bCs/>
          <w:color w:val="auto"/>
          <w:sz w:val="21"/>
          <w:szCs w:val="21"/>
        </w:rPr>
        <w:t>　</w:t>
      </w:r>
      <w:r>
        <w:rPr>
          <w:rFonts w:hint="default" w:ascii="Times New Roman" w:hAnsi="Times New Roman" w:cs="Times New Roman"/>
          <w:b/>
          <w:bCs/>
        </w:rPr>
        <w:t>主控项目</w:t>
      </w:r>
    </w:p>
    <w:p w14:paraId="2B0D577A">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6.3.1</w:t>
      </w:r>
      <w:r>
        <w:rPr>
          <w:rFonts w:hint="default" w:ascii="Times New Roman" w:hAnsi="Times New Roman" w:cs="Times New Roman"/>
          <w:color w:val="auto"/>
          <w:szCs w:val="21"/>
        </w:rPr>
        <w:t>　</w:t>
      </w:r>
      <w:r>
        <w:rPr>
          <w:rFonts w:hint="default" w:ascii="Times New Roman" w:hAnsi="Times New Roman" w:cs="Times New Roman"/>
          <w:b w:val="0"/>
          <w:bCs w:val="0"/>
        </w:rPr>
        <w:t>阻尼器型号、数量、安装位置应满足设计要求。</w:t>
      </w:r>
    </w:p>
    <w:p w14:paraId="147ED14E">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1A2C0041">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2C411B45">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6.3.2</w:t>
      </w:r>
      <w:r>
        <w:rPr>
          <w:rFonts w:hint="default" w:ascii="Times New Roman" w:hAnsi="Times New Roman" w:cs="Times New Roman"/>
          <w:color w:val="auto"/>
          <w:szCs w:val="21"/>
        </w:rPr>
        <w:t>　</w:t>
      </w:r>
      <w:r>
        <w:rPr>
          <w:rFonts w:hint="default" w:ascii="Times New Roman" w:hAnsi="Times New Roman" w:cs="Times New Roman"/>
          <w:b w:val="0"/>
          <w:bCs w:val="0"/>
        </w:rPr>
        <w:t>阻尼器安装连接部位的焊接质量应满足设计要求，并应进行见证检验。当设计文件无要求时，焊缝等级不应低于二级。检测质量应符合现行国家标准《钢结构工程施工质量验收标准》GB 50205的有关规定。</w:t>
      </w:r>
    </w:p>
    <w:p w14:paraId="555B3FCE">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检查数量：一级焊缝全部检查；二级焊缝抽查全数的20%。</w:t>
      </w:r>
    </w:p>
    <w:p w14:paraId="247B5AD4">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检验方法：检查超声波或射线探伤见证试验报告。</w:t>
      </w:r>
    </w:p>
    <w:p w14:paraId="540ED37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Ⅱ</w:t>
      </w:r>
      <w:r>
        <w:rPr>
          <w:rFonts w:hint="default" w:ascii="Times New Roman" w:hAnsi="Times New Roman" w:eastAsia="宋体" w:cs="Times New Roman"/>
          <w:b/>
          <w:bCs/>
          <w:color w:val="auto"/>
          <w:sz w:val="21"/>
          <w:szCs w:val="21"/>
        </w:rPr>
        <w:t>　</w:t>
      </w:r>
      <w:r>
        <w:rPr>
          <w:rFonts w:hint="eastAsia" w:ascii="Times New Roman" w:hAnsi="Times New Roman" w:eastAsia="宋体" w:cs="Times New Roman"/>
          <w:b/>
          <w:bCs/>
          <w:lang w:eastAsia="zh-CN"/>
        </w:rPr>
        <w:t>一般</w:t>
      </w:r>
      <w:r>
        <w:rPr>
          <w:rFonts w:hint="default" w:ascii="Times New Roman" w:hAnsi="Times New Roman" w:cs="Times New Roman"/>
          <w:b/>
          <w:bCs/>
        </w:rPr>
        <w:t>项目</w:t>
      </w:r>
    </w:p>
    <w:p w14:paraId="76A96C18">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6.3.3</w:t>
      </w:r>
      <w:r>
        <w:rPr>
          <w:rFonts w:hint="default" w:ascii="Times New Roman" w:hAnsi="Times New Roman" w:cs="Times New Roman"/>
          <w:color w:val="auto"/>
          <w:szCs w:val="21"/>
        </w:rPr>
        <w:t>　</w:t>
      </w:r>
      <w:r>
        <w:rPr>
          <w:rFonts w:hint="default" w:ascii="Times New Roman" w:hAnsi="Times New Roman" w:cs="Times New Roman"/>
          <w:b w:val="0"/>
          <w:bCs w:val="0"/>
        </w:rPr>
        <w:t>阻尼器安装连接部位的高强度螺栓的终拧扭矩和梅花头检查应符合现行国家标准《钢结构工程施工质量验收标准》GB 50205的有关规定。</w:t>
      </w:r>
    </w:p>
    <w:p w14:paraId="6DBB2409">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检查数量：安装节点总数的5%，且不少于3个。</w:t>
      </w:r>
    </w:p>
    <w:p w14:paraId="35EC6FCB">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4DAAFB69">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6.3.4</w:t>
      </w:r>
      <w:r>
        <w:rPr>
          <w:rFonts w:hint="default" w:ascii="Times New Roman" w:hAnsi="Times New Roman" w:cs="Times New Roman"/>
          <w:color w:val="auto"/>
          <w:szCs w:val="21"/>
        </w:rPr>
        <w:t>　</w:t>
      </w:r>
      <w:r>
        <w:rPr>
          <w:rFonts w:hint="default" w:ascii="Times New Roman" w:hAnsi="Times New Roman" w:cs="Times New Roman"/>
          <w:b w:val="0"/>
          <w:bCs w:val="0"/>
        </w:rPr>
        <w:t>阻尼器连接件与混凝土构件连接的锚栓、垫板安装应满足设计要求及现行国家标准《钢结构工程施工质量验收标准》GB 50205的有关规定。</w:t>
      </w:r>
    </w:p>
    <w:p w14:paraId="0E7B86F5">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检查数量：安装节点总数的20%，且不少于3个。</w:t>
      </w:r>
    </w:p>
    <w:p w14:paraId="10EE4B52">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09723509">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6.3.5</w:t>
      </w:r>
      <w:r>
        <w:rPr>
          <w:rFonts w:hint="default" w:ascii="Times New Roman" w:hAnsi="Times New Roman" w:cs="Times New Roman"/>
          <w:color w:val="auto"/>
          <w:szCs w:val="21"/>
        </w:rPr>
        <w:t>　</w:t>
      </w:r>
      <w:r>
        <w:rPr>
          <w:rFonts w:hint="default" w:ascii="Times New Roman" w:hAnsi="Times New Roman" w:cs="Times New Roman"/>
          <w:b w:val="0"/>
          <w:bCs w:val="0"/>
        </w:rPr>
        <w:t>阻尼器连接件与混凝土构件连接的锚栓、垫板安装应满足设计要求及现行国家标准《钢结构工程施工质量验收标准》GB 50205的有关规定。</w:t>
      </w:r>
    </w:p>
    <w:p w14:paraId="4DA8579E">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检查数量：安装节点总数的20%，且不少于3个。</w:t>
      </w:r>
    </w:p>
    <w:p w14:paraId="22F54A6A">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69AA4221">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6.3.6</w:t>
      </w:r>
      <w:r>
        <w:rPr>
          <w:rFonts w:hint="default" w:ascii="Times New Roman" w:hAnsi="Times New Roman" w:cs="Times New Roman"/>
          <w:color w:val="auto"/>
          <w:szCs w:val="21"/>
        </w:rPr>
        <w:t>　</w:t>
      </w:r>
      <w:r>
        <w:rPr>
          <w:rFonts w:hint="default" w:ascii="Times New Roman" w:hAnsi="Times New Roman" w:cs="Times New Roman"/>
          <w:b w:val="0"/>
          <w:bCs w:val="0"/>
        </w:rPr>
        <w:t>阻尼器连接件与混凝土构件连接需二次灌浆时，其浇筑质量应满足设计要求。</w:t>
      </w:r>
    </w:p>
    <w:p w14:paraId="79FD4F63">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检查数量：安装节点总数的50%，且不少于3个。</w:t>
      </w:r>
    </w:p>
    <w:p w14:paraId="362F0621">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检验方法：观察，测量，检查施工记录。</w:t>
      </w:r>
    </w:p>
    <w:p w14:paraId="78B9DA26">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6.3.7</w:t>
      </w:r>
      <w:r>
        <w:rPr>
          <w:rFonts w:hint="default" w:ascii="Times New Roman" w:hAnsi="Times New Roman" w:cs="Times New Roman"/>
          <w:color w:val="auto"/>
          <w:szCs w:val="21"/>
        </w:rPr>
        <w:t>　</w:t>
      </w:r>
      <w:r>
        <w:rPr>
          <w:rFonts w:hint="default" w:ascii="Times New Roman" w:hAnsi="Times New Roman" w:cs="Times New Roman"/>
          <w:b w:val="0"/>
          <w:bCs w:val="0"/>
        </w:rPr>
        <w:t>阻尼器安装出平面外垂直度要求应满足设计要求。</w:t>
      </w:r>
    </w:p>
    <w:p w14:paraId="61EAB7E5">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检查数量：安装节点总数的50%，且不少于3个。</w:t>
      </w:r>
    </w:p>
    <w:p w14:paraId="0D49F0D1">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检验方法：观察，检查施工记录和试件试验报告。</w:t>
      </w:r>
    </w:p>
    <w:p w14:paraId="06B81A4B">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6.3.8</w:t>
      </w:r>
      <w:r>
        <w:rPr>
          <w:rFonts w:hint="default" w:ascii="Times New Roman" w:hAnsi="Times New Roman" w:cs="Times New Roman"/>
          <w:color w:val="auto"/>
          <w:szCs w:val="21"/>
        </w:rPr>
        <w:t>　</w:t>
      </w:r>
      <w:r>
        <w:rPr>
          <w:rFonts w:hint="default" w:ascii="Times New Roman" w:hAnsi="Times New Roman" w:cs="Times New Roman"/>
          <w:b w:val="0"/>
          <w:bCs w:val="0"/>
        </w:rPr>
        <w:t>阻尼器采用销栓或球铰连接时，其间隙应满足设计文件要求。当设计无要求时，间隙不得大于0.3mm。</w:t>
      </w:r>
    </w:p>
    <w:p w14:paraId="2F7638E2">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检查数量：安装节点总数的50%，且不少于3个。</w:t>
      </w:r>
    </w:p>
    <w:p w14:paraId="4E73A38B">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检验方法：观察，卡尺测量，检查施工记录。</w:t>
      </w:r>
    </w:p>
    <w:p w14:paraId="67934A87">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6.3.9</w:t>
      </w:r>
      <w:r>
        <w:rPr>
          <w:rFonts w:hint="default" w:ascii="Times New Roman" w:hAnsi="Times New Roman" w:cs="Times New Roman"/>
          <w:color w:val="auto"/>
          <w:szCs w:val="21"/>
        </w:rPr>
        <w:t>　</w:t>
      </w:r>
      <w:r>
        <w:rPr>
          <w:rFonts w:hint="default" w:ascii="Times New Roman" w:hAnsi="Times New Roman" w:cs="Times New Roman"/>
          <w:b w:val="0"/>
          <w:bCs w:val="0"/>
        </w:rPr>
        <w:t>当阻尼器表面出现破损、锈蚀，不影响使用性能时，应及时修复；影响使用性能时，应及时更换。</w:t>
      </w:r>
    </w:p>
    <w:p w14:paraId="345B053E">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28018E20">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检验方法：观察，检查施工记录。</w:t>
      </w:r>
    </w:p>
    <w:p w14:paraId="7540D3C9">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7" w:name="_Toc11592"/>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4</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柔性连接</w:t>
      </w:r>
      <w:bookmarkEnd w:id="27"/>
    </w:p>
    <w:p w14:paraId="350A0D7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Ⅰ</w:t>
      </w:r>
      <w:r>
        <w:rPr>
          <w:rFonts w:hint="default" w:ascii="Times New Roman" w:hAnsi="Times New Roman" w:eastAsia="宋体" w:cs="Times New Roman"/>
          <w:b/>
          <w:bCs/>
          <w:color w:val="auto"/>
          <w:sz w:val="21"/>
          <w:szCs w:val="21"/>
        </w:rPr>
        <w:t>　</w:t>
      </w:r>
      <w:r>
        <w:rPr>
          <w:rFonts w:hint="default" w:ascii="Times New Roman" w:hAnsi="Times New Roman" w:cs="Times New Roman"/>
          <w:b/>
          <w:bCs/>
        </w:rPr>
        <w:t>主控项目</w:t>
      </w:r>
    </w:p>
    <w:p w14:paraId="42C9C5D5">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6.4.1</w:t>
      </w:r>
      <w:r>
        <w:rPr>
          <w:rFonts w:hint="default" w:ascii="Times New Roman" w:hAnsi="Times New Roman" w:cs="Times New Roman"/>
          <w:color w:val="auto"/>
          <w:szCs w:val="21"/>
        </w:rPr>
        <w:t>　</w:t>
      </w:r>
      <w:r>
        <w:rPr>
          <w:rFonts w:hint="default" w:ascii="Times New Roman" w:hAnsi="Times New Roman" w:cs="Times New Roman"/>
          <w:b w:val="0"/>
          <w:bCs w:val="0"/>
        </w:rPr>
        <w:t>可能泄露有害介质或可燃介质管道的柔性接头或柔性连接段，应确认其具有满足设计要求的水平变形能力。</w:t>
      </w:r>
    </w:p>
    <w:p w14:paraId="75DD0999">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298D811F">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检验方法：观察，查看性能保证书和相关证明文件。</w:t>
      </w:r>
    </w:p>
    <w:p w14:paraId="27D41CF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Ⅱ</w:t>
      </w:r>
      <w:r>
        <w:rPr>
          <w:rFonts w:hint="default" w:ascii="Times New Roman" w:hAnsi="Times New Roman" w:eastAsia="宋体" w:cs="Times New Roman"/>
          <w:b/>
          <w:bCs/>
          <w:color w:val="auto"/>
          <w:sz w:val="21"/>
          <w:szCs w:val="21"/>
        </w:rPr>
        <w:t>　</w:t>
      </w:r>
      <w:r>
        <w:rPr>
          <w:rFonts w:hint="eastAsia" w:ascii="Times New Roman" w:hAnsi="Times New Roman" w:eastAsia="宋体" w:cs="Times New Roman"/>
          <w:b/>
          <w:bCs/>
          <w:lang w:eastAsia="zh-CN"/>
        </w:rPr>
        <w:t>一般</w:t>
      </w:r>
      <w:r>
        <w:rPr>
          <w:rFonts w:hint="default" w:ascii="Times New Roman" w:hAnsi="Times New Roman" w:cs="Times New Roman"/>
          <w:b/>
          <w:bCs/>
        </w:rPr>
        <w:t>项目</w:t>
      </w:r>
    </w:p>
    <w:p w14:paraId="66803844">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6.4.2</w:t>
      </w:r>
      <w:r>
        <w:rPr>
          <w:rFonts w:hint="default" w:ascii="Times New Roman" w:hAnsi="Times New Roman" w:cs="Times New Roman"/>
          <w:color w:val="auto"/>
          <w:szCs w:val="21"/>
        </w:rPr>
        <w:t>　</w:t>
      </w:r>
      <w:r>
        <w:rPr>
          <w:rFonts w:hint="default" w:ascii="Times New Roman" w:hAnsi="Times New Roman" w:cs="Times New Roman"/>
          <w:b w:val="0"/>
          <w:bCs w:val="0"/>
        </w:rPr>
        <w:t>穿过隔震层的设备配管、配线，应采用柔性连接或其他有效措施。</w:t>
      </w:r>
    </w:p>
    <w:p w14:paraId="6F38D5D6">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754AB321">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检验方法：观察，钢尺测量。</w:t>
      </w:r>
    </w:p>
    <w:p w14:paraId="40428968">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6.4.3</w:t>
      </w:r>
      <w:r>
        <w:rPr>
          <w:rFonts w:hint="default" w:ascii="Times New Roman" w:hAnsi="Times New Roman" w:cs="Times New Roman"/>
          <w:color w:val="auto"/>
          <w:szCs w:val="21"/>
        </w:rPr>
        <w:t>　</w:t>
      </w:r>
      <w:r>
        <w:rPr>
          <w:rFonts w:hint="default" w:ascii="Times New Roman" w:hAnsi="Times New Roman" w:cs="Times New Roman"/>
          <w:b w:val="0"/>
          <w:bCs w:val="0"/>
        </w:rPr>
        <w:t>当构件钢筋作避雷线时，柔性导线的预留可伸展长度应大于设计水平位移要求。</w:t>
      </w:r>
    </w:p>
    <w:p w14:paraId="2B3252F5">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40B66869">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检验方法：观察，钢尺测量。</w:t>
      </w:r>
    </w:p>
    <w:p w14:paraId="03B87AF4">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28" w:name="_Toc27184"/>
      <w:r>
        <w:rPr>
          <w:rFonts w:hint="eastAsia" w:ascii="Times New Roman" w:hAnsi="Times New Roman" w:eastAsia="宋体" w:cs="Times New Roman"/>
          <w:color w:val="auto"/>
          <w:sz w:val="21"/>
          <w:szCs w:val="21"/>
          <w:lang w:val="en-US" w:eastAsia="zh-CN"/>
        </w:rPr>
        <w:t>6</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5</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隔震缝</w:t>
      </w:r>
      <w:bookmarkEnd w:id="28"/>
    </w:p>
    <w:p w14:paraId="514B705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Ⅰ</w:t>
      </w:r>
      <w:r>
        <w:rPr>
          <w:rFonts w:hint="default" w:ascii="Times New Roman" w:hAnsi="Times New Roman" w:eastAsia="宋体" w:cs="Times New Roman"/>
          <w:b/>
          <w:bCs/>
          <w:color w:val="auto"/>
          <w:sz w:val="21"/>
          <w:szCs w:val="21"/>
        </w:rPr>
        <w:t>　</w:t>
      </w:r>
      <w:r>
        <w:rPr>
          <w:rFonts w:hint="default" w:ascii="Times New Roman" w:hAnsi="Times New Roman" w:cs="Times New Roman"/>
          <w:b/>
          <w:bCs/>
        </w:rPr>
        <w:t>主控项目</w:t>
      </w:r>
    </w:p>
    <w:p w14:paraId="68017E3C">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6.5.1</w:t>
      </w:r>
      <w:r>
        <w:rPr>
          <w:rFonts w:hint="default" w:ascii="Times New Roman" w:hAnsi="Times New Roman" w:cs="Times New Roman"/>
          <w:color w:val="auto"/>
          <w:szCs w:val="21"/>
        </w:rPr>
        <w:t>　</w:t>
      </w:r>
      <w:r>
        <w:rPr>
          <w:rFonts w:hint="default" w:ascii="Times New Roman" w:hAnsi="Times New Roman" w:cs="Times New Roman"/>
          <w:b w:val="0"/>
          <w:bCs w:val="0"/>
        </w:rPr>
        <w:t>水平隔震缝的高度及竖向隔震缝的宽度应符合本标准5.5节的规定。</w:t>
      </w:r>
    </w:p>
    <w:p w14:paraId="4CD5253F">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779DFF71">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检验方法：塞尺、米尺测量。</w:t>
      </w:r>
    </w:p>
    <w:p w14:paraId="7311EAE7">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6.5.2</w:t>
      </w:r>
      <w:r>
        <w:rPr>
          <w:rFonts w:hint="default" w:ascii="Times New Roman" w:hAnsi="Times New Roman" w:cs="Times New Roman"/>
          <w:color w:val="auto"/>
          <w:szCs w:val="21"/>
        </w:rPr>
        <w:t>　</w:t>
      </w:r>
      <w:r>
        <w:rPr>
          <w:rFonts w:hint="default" w:ascii="Times New Roman" w:hAnsi="Times New Roman" w:cs="Times New Roman"/>
          <w:b w:val="0"/>
          <w:bCs w:val="0"/>
        </w:rPr>
        <w:t>隔震缝内及周边不得有影响隔震层发生相对水平位移的阻碍物。</w:t>
      </w:r>
    </w:p>
    <w:p w14:paraId="3E7FE493">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5BA9E3A8">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w:t>
      </w:r>
    </w:p>
    <w:p w14:paraId="6E864A62">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6.5.3</w:t>
      </w:r>
      <w:r>
        <w:rPr>
          <w:rFonts w:hint="default" w:ascii="Times New Roman" w:hAnsi="Times New Roman" w:cs="Times New Roman"/>
          <w:color w:val="auto"/>
          <w:szCs w:val="21"/>
        </w:rPr>
        <w:t>　</w:t>
      </w:r>
      <w:r>
        <w:rPr>
          <w:rFonts w:hint="default" w:ascii="Times New Roman" w:hAnsi="Times New Roman" w:cs="Times New Roman"/>
          <w:b w:val="0"/>
          <w:bCs w:val="0"/>
        </w:rPr>
        <w:t>对穿越隔震层的门厅入口、室外踏步、室内楼梯、楼梯扶手、电梯井道、地下室坡道、车道入口处等，应采取隔震脱离措施并符合设计要求。</w:t>
      </w:r>
    </w:p>
    <w:p w14:paraId="75479F87">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1967A337">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w:t>
      </w:r>
    </w:p>
    <w:p w14:paraId="0ABBD1BA">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6.5.4</w:t>
      </w:r>
      <w:r>
        <w:rPr>
          <w:rFonts w:hint="default" w:ascii="Times New Roman" w:hAnsi="Times New Roman" w:cs="Times New Roman"/>
          <w:color w:val="auto"/>
          <w:szCs w:val="21"/>
        </w:rPr>
        <w:t>　</w:t>
      </w:r>
      <w:r>
        <w:rPr>
          <w:rFonts w:hint="default" w:ascii="Times New Roman" w:hAnsi="Times New Roman" w:cs="Times New Roman"/>
          <w:b w:val="0"/>
          <w:bCs w:val="0"/>
        </w:rPr>
        <w:t>隔震缝的密封构造措施不得阻碍隔震层发生相对水平位移。</w:t>
      </w:r>
    </w:p>
    <w:p w14:paraId="6D6A2222">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351C7C2A">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w:t>
      </w:r>
    </w:p>
    <w:p w14:paraId="4DF1FFD3">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bCs/>
        </w:rPr>
      </w:pPr>
      <w:r>
        <w:rPr>
          <w:rFonts w:hint="default" w:ascii="Times New Roman" w:hAnsi="Times New Roman" w:cs="Times New Roman"/>
          <w:b/>
          <w:bCs/>
        </w:rPr>
        <w:t>Ⅱ</w:t>
      </w:r>
      <w:r>
        <w:rPr>
          <w:rFonts w:hint="default" w:ascii="Times New Roman" w:hAnsi="Times New Roman" w:eastAsia="宋体" w:cs="Times New Roman"/>
          <w:b/>
          <w:bCs/>
          <w:color w:val="auto"/>
          <w:sz w:val="21"/>
          <w:szCs w:val="21"/>
        </w:rPr>
        <w:t>　</w:t>
      </w:r>
      <w:r>
        <w:rPr>
          <w:rFonts w:hint="eastAsia" w:ascii="Times New Roman" w:hAnsi="Times New Roman" w:eastAsia="宋体" w:cs="Times New Roman"/>
          <w:b/>
          <w:bCs/>
          <w:lang w:eastAsia="zh-CN"/>
        </w:rPr>
        <w:t>一般</w:t>
      </w:r>
      <w:r>
        <w:rPr>
          <w:rFonts w:hint="default" w:ascii="Times New Roman" w:hAnsi="Times New Roman" w:cs="Times New Roman"/>
          <w:b/>
          <w:bCs/>
        </w:rPr>
        <w:t>项目</w:t>
      </w:r>
    </w:p>
    <w:p w14:paraId="181E3E18">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6.5.5</w:t>
      </w:r>
      <w:r>
        <w:rPr>
          <w:rFonts w:hint="default" w:ascii="Times New Roman" w:hAnsi="Times New Roman" w:cs="Times New Roman"/>
          <w:color w:val="auto"/>
          <w:szCs w:val="21"/>
        </w:rPr>
        <w:t>　</w:t>
      </w:r>
      <w:r>
        <w:rPr>
          <w:rFonts w:hint="default" w:ascii="Times New Roman" w:hAnsi="Times New Roman" w:cs="Times New Roman"/>
          <w:b w:val="0"/>
          <w:bCs w:val="0"/>
        </w:rPr>
        <w:t>水平隔震缝的高度及竖向隔震缝宽度应均匀。</w:t>
      </w:r>
    </w:p>
    <w:p w14:paraId="7F1FF134">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检查数量：全数检查。</w:t>
      </w:r>
    </w:p>
    <w:p w14:paraId="42924BE6">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rPr>
      </w:pPr>
      <w:r>
        <w:rPr>
          <w:rFonts w:hint="default" w:ascii="Times New Roman" w:hAnsi="Times New Roman" w:cs="Times New Roman"/>
          <w:b w:val="0"/>
          <w:bCs w:val="0"/>
        </w:rPr>
        <w:t>检验方法：观察，钢尺测量。</w:t>
      </w:r>
    </w:p>
    <w:p w14:paraId="2A37E492">
      <w:pPr>
        <w:rPr>
          <w:rFonts w:hint="default" w:ascii="Times New Roman" w:hAnsi="Times New Roman" w:cs="Times New Roman"/>
          <w:b w:val="0"/>
          <w:bCs w:val="0"/>
        </w:rPr>
      </w:pPr>
      <w:r>
        <w:rPr>
          <w:rFonts w:hint="default" w:ascii="Times New Roman" w:hAnsi="Times New Roman" w:cs="Times New Roman"/>
          <w:b w:val="0"/>
          <w:bCs w:val="0"/>
        </w:rPr>
        <w:br w:type="page"/>
      </w:r>
    </w:p>
    <w:p w14:paraId="6D9D3440">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29" w:name="_Toc22785"/>
      <w:r>
        <w:rPr>
          <w:rFonts w:hint="eastAsia" w:ascii="Times New Roman" w:hAnsi="Times New Roman" w:cs="Times New Roman"/>
          <w:color w:val="auto"/>
          <w:sz w:val="28"/>
          <w:szCs w:val="28"/>
          <w:lang w:val="en-US" w:eastAsia="zh-CN"/>
        </w:rPr>
        <w:t>7</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子分部工程验收</w:t>
      </w:r>
      <w:bookmarkEnd w:id="29"/>
    </w:p>
    <w:p w14:paraId="3BAA36B7">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7.0.1</w:t>
      </w:r>
      <w:r>
        <w:rPr>
          <w:rFonts w:hint="default" w:ascii="Times New Roman" w:hAnsi="Times New Roman" w:cs="Times New Roman"/>
          <w:color w:val="auto"/>
          <w:szCs w:val="21"/>
        </w:rPr>
        <w:t>　</w:t>
      </w:r>
      <w:r>
        <w:rPr>
          <w:rFonts w:hint="default" w:ascii="Times New Roman" w:hAnsi="Times New Roman" w:cs="Times New Roman"/>
          <w:b w:val="0"/>
          <w:bCs w:val="0"/>
        </w:rPr>
        <w:t>建筑隔震减震工程施工质量验收时，应提供下列文件和记录：</w:t>
      </w:r>
    </w:p>
    <w:p w14:paraId="024F05DE">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rPr>
        <w:t>工程相关设计文件及设计变更文件；</w:t>
      </w:r>
    </w:p>
    <w:p w14:paraId="3CF486A1">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rPr>
        <w:t>支座、阻尼器及相关材料质量合格证明文件、中文标识、性能检测报告和复检报告；</w:t>
      </w:r>
    </w:p>
    <w:p w14:paraId="6924CDDE">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rPr>
        <w:t>施工现场质量管理检查记录；</w:t>
      </w:r>
    </w:p>
    <w:p w14:paraId="066A9CA8">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rPr>
        <w:t>有关安全及功能的检验和见证检测项目检查记录；</w:t>
      </w:r>
    </w:p>
    <w:p w14:paraId="5880CEA1">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b w:val="0"/>
          <w:bCs w:val="0"/>
        </w:rPr>
        <w:t>有关观感质量检验项目检查记录；</w:t>
      </w:r>
    </w:p>
    <w:p w14:paraId="23AAB303">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6</w:t>
      </w:r>
      <w:r>
        <w:rPr>
          <w:rFonts w:hint="default" w:ascii="Times New Roman" w:hAnsi="Times New Roman" w:cs="Times New Roman"/>
          <w:color w:val="auto"/>
          <w:sz w:val="21"/>
          <w:szCs w:val="21"/>
        </w:rPr>
        <w:t>　</w:t>
      </w:r>
      <w:r>
        <w:rPr>
          <w:rFonts w:hint="default" w:ascii="Times New Roman" w:hAnsi="Times New Roman" w:cs="Times New Roman"/>
          <w:b w:val="0"/>
          <w:bCs w:val="0"/>
        </w:rPr>
        <w:t>分项工程所含各检验批质量验收记录；</w:t>
      </w:r>
    </w:p>
    <w:p w14:paraId="45E4BC7A">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7</w:t>
      </w:r>
      <w:r>
        <w:rPr>
          <w:rFonts w:hint="default" w:ascii="Times New Roman" w:hAnsi="Times New Roman" w:cs="Times New Roman"/>
          <w:color w:val="auto"/>
          <w:sz w:val="21"/>
          <w:szCs w:val="21"/>
        </w:rPr>
        <w:t>　</w:t>
      </w:r>
      <w:r>
        <w:rPr>
          <w:rFonts w:hint="default" w:ascii="Times New Roman" w:hAnsi="Times New Roman" w:cs="Times New Roman"/>
          <w:b w:val="0"/>
          <w:bCs w:val="0"/>
        </w:rPr>
        <w:t>工程重大质量问题的处理方案和验收记录；</w:t>
      </w:r>
    </w:p>
    <w:p w14:paraId="1563C827">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8</w:t>
      </w:r>
      <w:r>
        <w:rPr>
          <w:rFonts w:hint="default" w:ascii="Times New Roman" w:hAnsi="Times New Roman" w:cs="Times New Roman"/>
          <w:color w:val="auto"/>
          <w:sz w:val="21"/>
          <w:szCs w:val="21"/>
        </w:rPr>
        <w:t>　</w:t>
      </w:r>
      <w:r>
        <w:rPr>
          <w:rFonts w:hint="default" w:ascii="Times New Roman" w:hAnsi="Times New Roman" w:cs="Times New Roman"/>
          <w:b w:val="0"/>
          <w:bCs w:val="0"/>
        </w:rPr>
        <w:t>隔震减震装置使用维护手册、维修管理及计划；</w:t>
      </w:r>
    </w:p>
    <w:p w14:paraId="696C852A">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9</w:t>
      </w:r>
      <w:r>
        <w:rPr>
          <w:rFonts w:hint="default" w:ascii="Times New Roman" w:hAnsi="Times New Roman" w:cs="Times New Roman"/>
          <w:color w:val="auto"/>
          <w:sz w:val="21"/>
          <w:szCs w:val="21"/>
        </w:rPr>
        <w:t>　</w:t>
      </w:r>
      <w:r>
        <w:rPr>
          <w:rFonts w:hint="default" w:ascii="Times New Roman" w:hAnsi="Times New Roman" w:cs="Times New Roman"/>
          <w:b w:val="0"/>
          <w:bCs w:val="0"/>
        </w:rPr>
        <w:t>其他必要的文件和记录；</w:t>
      </w:r>
    </w:p>
    <w:p w14:paraId="54D4C138">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7.0.2</w:t>
      </w:r>
      <w:r>
        <w:rPr>
          <w:rFonts w:hint="default" w:ascii="Times New Roman" w:hAnsi="Times New Roman" w:cs="Times New Roman"/>
          <w:color w:val="auto"/>
          <w:szCs w:val="21"/>
        </w:rPr>
        <w:t>　</w:t>
      </w:r>
      <w:r>
        <w:rPr>
          <w:rFonts w:hint="default" w:ascii="Times New Roman" w:hAnsi="Times New Roman" w:cs="Times New Roman"/>
          <w:b w:val="0"/>
          <w:bCs w:val="0"/>
        </w:rPr>
        <w:t>当建筑隔震减震工程施工质量不符合本标准要求时，应按下列规定进行处理：</w:t>
      </w:r>
    </w:p>
    <w:p w14:paraId="134D0881">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rPr>
        <w:t>经返工重做或更换构（配）件的检验批，应重新进行验收；</w:t>
      </w:r>
    </w:p>
    <w:p w14:paraId="68E07773">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rPr>
        <w:t>经有资质的检测单位检测鉴定能达到设计要求的检验批，应予以验收；</w:t>
      </w:r>
    </w:p>
    <w:p w14:paraId="5486561F">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rPr>
        <w:t>经有资质的检测单位检测鉴定达不到设计要求的，但经原设计单位核算认可能满足结构安全和使用功能的检验批，可予以验收；</w:t>
      </w:r>
    </w:p>
    <w:p w14:paraId="3AFBA100">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rPr>
        <w:t>经返修或加固处理的分项、子分部工程，对改变外形尺寸尚能满足安全使用要求时，可按处理技术方案和协商文件进行验收。</w:t>
      </w:r>
    </w:p>
    <w:p w14:paraId="08F2569B">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7.0.3</w:t>
      </w:r>
      <w:r>
        <w:rPr>
          <w:rFonts w:hint="default" w:ascii="Times New Roman" w:hAnsi="Times New Roman" w:cs="Times New Roman"/>
          <w:color w:val="auto"/>
          <w:szCs w:val="21"/>
        </w:rPr>
        <w:t>　</w:t>
      </w:r>
      <w:r>
        <w:rPr>
          <w:rFonts w:hint="default" w:ascii="Times New Roman" w:hAnsi="Times New Roman" w:cs="Times New Roman"/>
          <w:b w:val="0"/>
          <w:bCs w:val="0"/>
        </w:rPr>
        <w:t>通过返修或加固处理仍不能满足安全使用要求的建筑隔震减震工程，严禁验收。</w:t>
      </w:r>
    </w:p>
    <w:p w14:paraId="14F094F3">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7.0.4</w:t>
      </w:r>
      <w:r>
        <w:rPr>
          <w:rFonts w:hint="default" w:ascii="Times New Roman" w:hAnsi="Times New Roman" w:cs="Times New Roman"/>
          <w:color w:val="auto"/>
          <w:szCs w:val="21"/>
        </w:rPr>
        <w:t>　</w:t>
      </w:r>
      <w:r>
        <w:rPr>
          <w:rFonts w:hint="default" w:ascii="Times New Roman" w:hAnsi="Times New Roman" w:cs="Times New Roman"/>
          <w:b w:val="0"/>
          <w:bCs w:val="0"/>
        </w:rPr>
        <w:t>建筑隔震减震子分部工程施工质量验收合格后，应将所有的验收文件存案备案。</w:t>
      </w:r>
    </w:p>
    <w:p w14:paraId="7E0994AB">
      <w:pPr>
        <w:rPr>
          <w:rFonts w:hint="default" w:ascii="Times New Roman" w:hAnsi="Times New Roman" w:cs="Times New Roman"/>
          <w:b w:val="0"/>
          <w:bCs w:val="0"/>
        </w:rPr>
      </w:pPr>
      <w:r>
        <w:rPr>
          <w:rFonts w:hint="default" w:ascii="Times New Roman" w:hAnsi="Times New Roman" w:cs="Times New Roman"/>
          <w:b w:val="0"/>
          <w:bCs w:val="0"/>
        </w:rPr>
        <w:br w:type="page"/>
      </w:r>
    </w:p>
    <w:p w14:paraId="425A53DD">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0" w:name="_Toc19364"/>
      <w:r>
        <w:rPr>
          <w:rFonts w:hint="eastAsia" w:ascii="Times New Roman" w:hAnsi="Times New Roman" w:cs="Times New Roman"/>
          <w:color w:val="auto"/>
          <w:sz w:val="28"/>
          <w:szCs w:val="28"/>
          <w:lang w:val="en-US" w:eastAsia="zh-CN"/>
        </w:rPr>
        <w:t>8</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维</w:t>
      </w:r>
      <w:r>
        <w:rPr>
          <w:rFonts w:hint="default" w:ascii="Times New Roman" w:hAnsi="Times New Roman" w:cs="Times New Roman"/>
          <w:color w:val="auto"/>
          <w:sz w:val="28"/>
          <w:szCs w:val="28"/>
        </w:rPr>
        <w:t>　</w:t>
      </w:r>
      <w:r>
        <w:rPr>
          <w:rFonts w:hint="eastAsia" w:ascii="Times New Roman" w:hAnsi="Times New Roman" w:cs="Times New Roman"/>
          <w:color w:val="auto"/>
          <w:sz w:val="28"/>
          <w:szCs w:val="28"/>
          <w:lang w:eastAsia="zh-CN"/>
        </w:rPr>
        <w:t>护</w:t>
      </w:r>
      <w:bookmarkEnd w:id="30"/>
    </w:p>
    <w:p w14:paraId="3E111A32">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31" w:name="_Toc26469"/>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标识设置</w:t>
      </w:r>
      <w:bookmarkEnd w:id="31"/>
    </w:p>
    <w:p w14:paraId="30480B8D">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8.1.1</w:t>
      </w:r>
      <w:r>
        <w:rPr>
          <w:rFonts w:hint="default" w:ascii="Times New Roman" w:hAnsi="Times New Roman" w:cs="Times New Roman"/>
          <w:color w:val="auto"/>
          <w:szCs w:val="21"/>
        </w:rPr>
        <w:t>　</w:t>
      </w:r>
      <w:r>
        <w:rPr>
          <w:rFonts w:hint="default" w:ascii="Times New Roman" w:hAnsi="Times New Roman" w:cs="Times New Roman"/>
          <w:b w:val="0"/>
          <w:bCs w:val="0"/>
        </w:rPr>
        <w:t>隔震减震建筑应设置标识，并应标明其功能特殊性、使用及维护注意事项。</w:t>
      </w:r>
    </w:p>
    <w:p w14:paraId="301AF5E6">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8.1.2</w:t>
      </w:r>
      <w:r>
        <w:rPr>
          <w:rFonts w:hint="default" w:ascii="Times New Roman" w:hAnsi="Times New Roman" w:cs="Times New Roman"/>
          <w:color w:val="auto"/>
          <w:szCs w:val="21"/>
        </w:rPr>
        <w:t>　</w:t>
      </w:r>
      <w:r>
        <w:rPr>
          <w:rFonts w:hint="default" w:ascii="Times New Roman" w:hAnsi="Times New Roman" w:cs="Times New Roman"/>
          <w:b w:val="0"/>
          <w:bCs w:val="0"/>
        </w:rPr>
        <w:t>隔震减震建筑的标识设置范围和内容应符合下列规定：</w:t>
      </w:r>
    </w:p>
    <w:p w14:paraId="1300AAAA">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rPr>
        <w:t>门厅入口处应标明隔震减震建筑，并应简单阐述隔震减震原理、房屋使用者注意问题，同时给出主要建筑结构平面图、剖面图、隔震层布置图、隔震缝布置图、阻尼器布置图以及隔震减震产品描述等；</w:t>
      </w:r>
    </w:p>
    <w:p w14:paraId="20D4E2B4">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rPr>
        <w:t>隔震建筑中水平隔震缝处标明此处为上部结构与下部结构完全分开的水平缝；</w:t>
      </w:r>
    </w:p>
    <w:p w14:paraId="0D82D30C">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rPr>
        <w:t>减震建筑中阻尼器及连接构件与周围构件之间的间隙应标明地震时此处为阻尼器移动空间，并应在其周围设置标线或警示线。</w:t>
      </w:r>
    </w:p>
    <w:p w14:paraId="64E3012A">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rPr>
        <w:t>建筑物周围的竖向隔震缝（又称隔震沟）处应标明地震时此处为建筑物的移动空间，并应在其范围内设置标线或警示线。</w:t>
      </w:r>
    </w:p>
    <w:p w14:paraId="244C961C">
      <w:pPr>
        <w:pStyle w:val="3"/>
        <w:snapToGrid w:val="0"/>
        <w:spacing w:before="240" w:beforeLines="100" w:after="240" w:afterLines="100" w:line="300" w:lineRule="auto"/>
        <w:jc w:val="center"/>
        <w:rPr>
          <w:rFonts w:hint="eastAsia" w:ascii="Times New Roman" w:hAnsi="Times New Roman" w:eastAsia="宋体" w:cs="Times New Roman"/>
          <w:color w:val="auto"/>
          <w:sz w:val="21"/>
          <w:szCs w:val="21"/>
          <w:lang w:eastAsia="zh-CN"/>
        </w:rPr>
      </w:pPr>
      <w:bookmarkStart w:id="32" w:name="_Toc26198"/>
      <w:r>
        <w:rPr>
          <w:rFonts w:hint="eastAsia" w:ascii="Times New Roman" w:hAnsi="Times New Roman" w:eastAsia="宋体" w:cs="Times New Roman"/>
          <w:color w:val="auto"/>
          <w:sz w:val="21"/>
          <w:szCs w:val="21"/>
          <w:lang w:val="en-US" w:eastAsia="zh-CN"/>
        </w:rPr>
        <w:t>8</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rPr>
        <w:t>　</w:t>
      </w:r>
      <w:r>
        <w:rPr>
          <w:rFonts w:hint="eastAsia" w:ascii="Times New Roman" w:hAnsi="Times New Roman" w:eastAsia="宋体" w:cs="Times New Roman"/>
          <w:color w:val="auto"/>
          <w:sz w:val="21"/>
          <w:szCs w:val="21"/>
          <w:lang w:eastAsia="zh-CN"/>
        </w:rPr>
        <w:t>维护要求</w:t>
      </w:r>
      <w:bookmarkEnd w:id="32"/>
    </w:p>
    <w:p w14:paraId="4F370661">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8.2.1</w:t>
      </w:r>
      <w:r>
        <w:rPr>
          <w:rFonts w:hint="default" w:ascii="Times New Roman" w:hAnsi="Times New Roman" w:cs="Times New Roman"/>
          <w:color w:val="auto"/>
          <w:szCs w:val="21"/>
        </w:rPr>
        <w:t>　</w:t>
      </w:r>
      <w:r>
        <w:rPr>
          <w:rFonts w:hint="default" w:ascii="Times New Roman" w:hAnsi="Times New Roman" w:cs="Times New Roman"/>
          <w:b w:val="0"/>
          <w:bCs w:val="0"/>
        </w:rPr>
        <w:t>隔震减震建筑工程竣工验收前，应提交由支座和阻尼器生产厂家、设计等单位编写的使用维护手册及维护管理计划；隔震减震建筑的维护检查可分为常规检查、定期检查、应急检查。</w:t>
      </w:r>
    </w:p>
    <w:p w14:paraId="7D517AA4">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8.2.2</w:t>
      </w:r>
      <w:r>
        <w:rPr>
          <w:rFonts w:hint="default" w:ascii="Times New Roman" w:hAnsi="Times New Roman" w:cs="Times New Roman"/>
          <w:color w:val="auto"/>
          <w:szCs w:val="21"/>
        </w:rPr>
        <w:t>　</w:t>
      </w:r>
      <w:r>
        <w:rPr>
          <w:rFonts w:hint="default" w:ascii="Times New Roman" w:hAnsi="Times New Roman" w:cs="Times New Roman"/>
          <w:b w:val="0"/>
          <w:bCs w:val="0"/>
        </w:rPr>
        <w:t>隔震减震建筑工程除对建筑常规维护项目进行检验、检查外，还应对隔震减震建筑特有的项目进行检验、检查。检查项目可包括支座、阻尼器、隔震缝、柔性连接；检查方法应按本标准第6章相关规定执行。</w:t>
      </w:r>
    </w:p>
    <w:p w14:paraId="16272D20">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8.2.3</w:t>
      </w:r>
      <w:r>
        <w:rPr>
          <w:rFonts w:hint="default" w:ascii="Times New Roman" w:hAnsi="Times New Roman" w:cs="Times New Roman"/>
          <w:color w:val="auto"/>
          <w:szCs w:val="21"/>
        </w:rPr>
        <w:t>　</w:t>
      </w:r>
      <w:r>
        <w:rPr>
          <w:rFonts w:hint="default" w:ascii="Times New Roman" w:hAnsi="Times New Roman" w:cs="Times New Roman"/>
          <w:b w:val="0"/>
          <w:bCs w:val="0"/>
        </w:rPr>
        <w:t>隔震减震装置达到工作年限前应及时检测，并应根据检测结果重新确定隔震减震装置工作年限或更换。</w:t>
      </w:r>
    </w:p>
    <w:p w14:paraId="002C4DDC">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8.2.4</w:t>
      </w:r>
      <w:r>
        <w:rPr>
          <w:rFonts w:hint="default" w:ascii="Times New Roman" w:hAnsi="Times New Roman" w:cs="Times New Roman"/>
          <w:color w:val="auto"/>
          <w:szCs w:val="21"/>
        </w:rPr>
        <w:t>　</w:t>
      </w:r>
      <w:r>
        <w:rPr>
          <w:rFonts w:hint="default" w:ascii="Times New Roman" w:hAnsi="Times New Roman" w:cs="Times New Roman"/>
          <w:b w:val="0"/>
          <w:bCs w:val="0"/>
        </w:rPr>
        <w:t>常规检查应每年进行一次，检查方式可采用观察方式。</w:t>
      </w:r>
    </w:p>
    <w:p w14:paraId="43DA9114">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8.2.5</w:t>
      </w:r>
      <w:r>
        <w:rPr>
          <w:rFonts w:hint="default" w:ascii="Times New Roman" w:hAnsi="Times New Roman" w:cs="Times New Roman"/>
          <w:color w:val="auto"/>
          <w:szCs w:val="21"/>
        </w:rPr>
        <w:t>　</w:t>
      </w:r>
      <w:r>
        <w:rPr>
          <w:rFonts w:hint="default" w:ascii="Times New Roman" w:hAnsi="Times New Roman" w:cs="Times New Roman"/>
          <w:b w:val="0"/>
          <w:bCs w:val="0"/>
        </w:rPr>
        <w:t>定期检查应为竣工后的3年、5年、10年，10年以后每10年进行一次。除支座的水平变形和竖向压缩变形应使用仪器测量外，其他项目均可通过观察方式进行检查。</w:t>
      </w:r>
    </w:p>
    <w:p w14:paraId="494B1957">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8.2.6</w:t>
      </w:r>
      <w:r>
        <w:rPr>
          <w:rFonts w:hint="default" w:ascii="Times New Roman" w:hAnsi="Times New Roman" w:cs="Times New Roman"/>
          <w:color w:val="auto"/>
          <w:szCs w:val="21"/>
        </w:rPr>
        <w:t>　</w:t>
      </w:r>
      <w:r>
        <w:rPr>
          <w:rFonts w:hint="default" w:ascii="Times New Roman" w:hAnsi="Times New Roman" w:cs="Times New Roman"/>
          <w:b w:val="0"/>
          <w:bCs w:val="0"/>
        </w:rPr>
        <w:t>当隔震建筑发生可能对隔震层相关构件或减震建筑发生可能对阻尼器及相关构件造成损伤的地震或火灾等灾害后，应及时进行应急检查。</w:t>
      </w:r>
    </w:p>
    <w:p w14:paraId="3C5C5FC4">
      <w:pPr>
        <w:widowControl/>
        <w:adjustRightInd/>
        <w:spacing w:line="240" w:lineRule="auto"/>
        <w:jc w:val="left"/>
        <w:rPr>
          <w:rFonts w:ascii="宋体" w:hAnsi="Times New Roman"/>
          <w:kern w:val="0"/>
          <w:szCs w:val="20"/>
        </w:rPr>
      </w:pPr>
      <w:r>
        <w:br w:type="page"/>
      </w:r>
    </w:p>
    <w:p w14:paraId="630C4E62">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3" w:name="_Toc11097"/>
      <w:r>
        <w:rPr>
          <w:rFonts w:hint="eastAsia" w:ascii="Times New Roman" w:hAnsi="Times New Roman" w:cs="Times New Roman"/>
          <w:color w:val="auto"/>
          <w:sz w:val="28"/>
          <w:szCs w:val="28"/>
          <w:lang w:val="en-US" w:eastAsia="zh-CN"/>
        </w:rPr>
        <w:t>附录A 隔震支座及其连接件进场验收记录</w:t>
      </w:r>
      <w:bookmarkEnd w:id="33"/>
    </w:p>
    <w:p w14:paraId="5F2EC590">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A.0.1</w:t>
      </w:r>
      <w:r>
        <w:rPr>
          <w:rFonts w:hint="default" w:ascii="Times New Roman" w:hAnsi="Times New Roman" w:cs="Times New Roman"/>
          <w:color w:val="auto"/>
          <w:szCs w:val="21"/>
        </w:rPr>
        <w:t>　</w:t>
      </w:r>
      <w:r>
        <w:rPr>
          <w:rFonts w:hint="default" w:ascii="Times New Roman" w:hAnsi="Times New Roman" w:cs="Times New Roman"/>
          <w:b w:val="0"/>
          <w:bCs w:val="0"/>
        </w:rPr>
        <w:t>隔震支座材料和构配件进场验收可按表A.0.1记录</w:t>
      </w:r>
    </w:p>
    <w:p w14:paraId="6680F48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Times New Roman" w:hAnsi="Times New Roman" w:cs="Times New Roman"/>
          <w:b/>
          <w:color w:val="auto"/>
          <w:lang w:val="en-US" w:eastAsia="zh-CN"/>
        </w:rPr>
      </w:pPr>
      <w:r>
        <w:rPr>
          <w:rFonts w:hint="default" w:ascii="Times New Roman" w:hAnsi="Times New Roman" w:cs="Times New Roman"/>
          <w:b/>
          <w:color w:val="auto"/>
        </w:rPr>
        <w:t>表A.0.1</w:t>
      </w:r>
      <w:r>
        <w:rPr>
          <w:rFonts w:hint="eastAsia" w:ascii="Times New Roman" w:hAnsi="Times New Roman" w:cs="Times New Roman"/>
          <w:b/>
          <w:color w:val="auto"/>
          <w:lang w:val="en-US" w:eastAsia="zh-CN"/>
        </w:rPr>
        <w:t xml:space="preserve"> 材料、构配件进场验收记录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65"/>
        <w:gridCol w:w="1065"/>
        <w:gridCol w:w="1065"/>
        <w:gridCol w:w="1065"/>
        <w:gridCol w:w="246"/>
        <w:gridCol w:w="819"/>
        <w:gridCol w:w="669"/>
        <w:gridCol w:w="396"/>
        <w:gridCol w:w="911"/>
        <w:gridCol w:w="155"/>
        <w:gridCol w:w="1066"/>
      </w:tblGrid>
      <w:tr w14:paraId="54300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Align w:val="center"/>
          </w:tcPr>
          <w:p w14:paraId="4807450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工程名称</w:t>
            </w:r>
          </w:p>
        </w:tc>
        <w:tc>
          <w:tcPr>
            <w:tcW w:w="2130" w:type="dxa"/>
            <w:gridSpan w:val="2"/>
            <w:vAlign w:val="center"/>
          </w:tcPr>
          <w:p w14:paraId="7202ECD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A76F66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检验日期</w:t>
            </w:r>
          </w:p>
        </w:tc>
        <w:tc>
          <w:tcPr>
            <w:tcW w:w="2130" w:type="dxa"/>
            <w:gridSpan w:val="4"/>
            <w:vAlign w:val="center"/>
          </w:tcPr>
          <w:p w14:paraId="0CAA3664">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年    月    日</w:t>
            </w:r>
          </w:p>
        </w:tc>
        <w:tc>
          <w:tcPr>
            <w:tcW w:w="1066" w:type="dxa"/>
            <w:gridSpan w:val="2"/>
            <w:vAlign w:val="center"/>
          </w:tcPr>
          <w:p w14:paraId="486725E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资料编号</w:t>
            </w:r>
          </w:p>
        </w:tc>
        <w:tc>
          <w:tcPr>
            <w:tcW w:w="1066" w:type="dxa"/>
            <w:vAlign w:val="center"/>
          </w:tcPr>
          <w:p w14:paraId="4FBD284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1D617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restart"/>
            <w:vAlign w:val="center"/>
          </w:tcPr>
          <w:p w14:paraId="02615DA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序号</w:t>
            </w:r>
          </w:p>
        </w:tc>
        <w:tc>
          <w:tcPr>
            <w:tcW w:w="1065" w:type="dxa"/>
            <w:vMerge w:val="restart"/>
            <w:vAlign w:val="center"/>
          </w:tcPr>
          <w:p w14:paraId="7824234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名称</w:t>
            </w:r>
          </w:p>
        </w:tc>
        <w:tc>
          <w:tcPr>
            <w:tcW w:w="1065" w:type="dxa"/>
            <w:vMerge w:val="restart"/>
            <w:vAlign w:val="center"/>
          </w:tcPr>
          <w:p w14:paraId="621FDE3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规格</w:t>
            </w:r>
          </w:p>
        </w:tc>
        <w:tc>
          <w:tcPr>
            <w:tcW w:w="1065" w:type="dxa"/>
            <w:vMerge w:val="restart"/>
            <w:vAlign w:val="center"/>
          </w:tcPr>
          <w:p w14:paraId="168C938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进场数量</w:t>
            </w:r>
          </w:p>
        </w:tc>
        <w:tc>
          <w:tcPr>
            <w:tcW w:w="1065" w:type="dxa"/>
            <w:gridSpan w:val="2"/>
            <w:vAlign w:val="center"/>
          </w:tcPr>
          <w:p w14:paraId="0E33177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生产厂家</w:t>
            </w:r>
          </w:p>
        </w:tc>
        <w:tc>
          <w:tcPr>
            <w:tcW w:w="1065" w:type="dxa"/>
            <w:gridSpan w:val="2"/>
            <w:vMerge w:val="restart"/>
            <w:vAlign w:val="center"/>
          </w:tcPr>
          <w:p w14:paraId="3AA7379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检验项目</w:t>
            </w:r>
          </w:p>
        </w:tc>
        <w:tc>
          <w:tcPr>
            <w:tcW w:w="1066" w:type="dxa"/>
            <w:gridSpan w:val="2"/>
            <w:vMerge w:val="restart"/>
            <w:vAlign w:val="center"/>
          </w:tcPr>
          <w:p w14:paraId="48F1227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检验结果</w:t>
            </w:r>
          </w:p>
        </w:tc>
        <w:tc>
          <w:tcPr>
            <w:tcW w:w="1066" w:type="dxa"/>
            <w:vMerge w:val="restart"/>
            <w:vAlign w:val="center"/>
          </w:tcPr>
          <w:p w14:paraId="7920173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备注</w:t>
            </w:r>
          </w:p>
        </w:tc>
      </w:tr>
      <w:tr w14:paraId="190367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65" w:type="dxa"/>
            <w:vMerge w:val="continue"/>
            <w:vAlign w:val="center"/>
          </w:tcPr>
          <w:p w14:paraId="742A09E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Merge w:val="continue"/>
            <w:vAlign w:val="center"/>
          </w:tcPr>
          <w:p w14:paraId="0DC98DB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Merge w:val="continue"/>
            <w:vAlign w:val="center"/>
          </w:tcPr>
          <w:p w14:paraId="570729B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Merge w:val="continue"/>
            <w:vAlign w:val="center"/>
          </w:tcPr>
          <w:p w14:paraId="016315D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6DD48F5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合格证号</w:t>
            </w:r>
          </w:p>
        </w:tc>
        <w:tc>
          <w:tcPr>
            <w:tcW w:w="1065" w:type="dxa"/>
            <w:gridSpan w:val="2"/>
            <w:vMerge w:val="continue"/>
            <w:vAlign w:val="center"/>
          </w:tcPr>
          <w:p w14:paraId="77B25BC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Merge w:val="continue"/>
            <w:vAlign w:val="center"/>
          </w:tcPr>
          <w:p w14:paraId="2074510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Merge w:val="continue"/>
            <w:vAlign w:val="center"/>
          </w:tcPr>
          <w:p w14:paraId="1786D95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2FB56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3AA5C75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7D971B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BD555E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792695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163AFD1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7A0337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255A82C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34F4F89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DB88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15B2CF9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0A4C742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C3682D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F82B8E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2E4B807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1F5631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1B09F6F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3EF36C9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42A22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1E7BC53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AD7356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AB50FA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548FB2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242B6B8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1706242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755D939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0D7AE73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7B9CB7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59CABA1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1FAF061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6E8C02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5DBE86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4C920B4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2B1CCBC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2F5A048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415ABC1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0D548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26258ED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C978B6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041AB1D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760D5C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4B2788D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6C72DB1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2548F95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00F071F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5E23F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54279FB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6B9C99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772F0C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CB3698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1C7131F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4943278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3526F4F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62D3591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157F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6434E39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12E11F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6EBA9E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3520F05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1C863D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60342FB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597432D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3CCB1D5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4A670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65" w:type="dxa"/>
            <w:vAlign w:val="center"/>
          </w:tcPr>
          <w:p w14:paraId="04C0E72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B7E9AA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2A0537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79E82B1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7B1B49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D1A2B4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6B0707D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2C29870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75690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1"/>
            <w:vAlign w:val="center"/>
          </w:tcPr>
          <w:p w14:paraId="2063BE99">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检验结论：</w:t>
            </w:r>
          </w:p>
          <w:p w14:paraId="12DE835F">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p w14:paraId="39846161">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p w14:paraId="1C9447A9">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p w14:paraId="3D669D7D">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p w14:paraId="034E580C">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p w14:paraId="2272C5EE">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r>
      <w:tr w14:paraId="5AE8C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1065" w:type="dxa"/>
            <w:vMerge w:val="restart"/>
            <w:vAlign w:val="center"/>
          </w:tcPr>
          <w:p w14:paraId="70D4CD7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签字栏</w:t>
            </w:r>
          </w:p>
        </w:tc>
        <w:tc>
          <w:tcPr>
            <w:tcW w:w="1065" w:type="dxa"/>
            <w:vMerge w:val="restart"/>
            <w:vAlign w:val="center"/>
          </w:tcPr>
          <w:p w14:paraId="121A57E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施工</w:t>
            </w:r>
          </w:p>
          <w:p w14:paraId="3F30274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单位</w:t>
            </w:r>
          </w:p>
        </w:tc>
        <w:tc>
          <w:tcPr>
            <w:tcW w:w="2376" w:type="dxa"/>
            <w:gridSpan w:val="3"/>
            <w:vAlign w:val="center"/>
          </w:tcPr>
          <w:p w14:paraId="1F0E8EA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02C1F91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项目技术负责人</w:t>
            </w:r>
          </w:p>
        </w:tc>
        <w:tc>
          <w:tcPr>
            <w:tcW w:w="1307" w:type="dxa"/>
            <w:gridSpan w:val="2"/>
            <w:vAlign w:val="center"/>
          </w:tcPr>
          <w:p w14:paraId="49574CA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专业质检员</w:t>
            </w:r>
          </w:p>
        </w:tc>
        <w:tc>
          <w:tcPr>
            <w:tcW w:w="1221" w:type="dxa"/>
            <w:gridSpan w:val="2"/>
            <w:vAlign w:val="center"/>
          </w:tcPr>
          <w:p w14:paraId="05ECB14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专业工长</w:t>
            </w:r>
          </w:p>
        </w:tc>
      </w:tr>
      <w:tr w14:paraId="75EF0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1065" w:type="dxa"/>
            <w:vMerge w:val="continue"/>
            <w:vAlign w:val="center"/>
          </w:tcPr>
          <w:p w14:paraId="397A1B93">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c>
          <w:tcPr>
            <w:tcW w:w="1065" w:type="dxa"/>
            <w:vMerge w:val="continue"/>
            <w:vAlign w:val="center"/>
          </w:tcPr>
          <w:p w14:paraId="21E499A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2376" w:type="dxa"/>
            <w:gridSpan w:val="3"/>
            <w:vAlign w:val="center"/>
          </w:tcPr>
          <w:p w14:paraId="3F3D8B4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2F8B0D1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7" w:type="dxa"/>
            <w:gridSpan w:val="2"/>
            <w:vAlign w:val="center"/>
          </w:tcPr>
          <w:p w14:paraId="0865DF0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221" w:type="dxa"/>
            <w:gridSpan w:val="2"/>
            <w:vAlign w:val="center"/>
          </w:tcPr>
          <w:p w14:paraId="4AA7CDA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0C41A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1065" w:type="dxa"/>
            <w:vMerge w:val="continue"/>
            <w:vAlign w:val="center"/>
          </w:tcPr>
          <w:p w14:paraId="4BA522E2">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85B3BB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监理</w:t>
            </w:r>
          </w:p>
          <w:p w14:paraId="2B4C810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单位</w:t>
            </w:r>
          </w:p>
        </w:tc>
        <w:tc>
          <w:tcPr>
            <w:tcW w:w="2376" w:type="dxa"/>
            <w:gridSpan w:val="3"/>
            <w:vAlign w:val="center"/>
          </w:tcPr>
          <w:p w14:paraId="6B419F7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57AA84B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7" w:type="dxa"/>
            <w:gridSpan w:val="2"/>
            <w:vAlign w:val="center"/>
          </w:tcPr>
          <w:p w14:paraId="73039D6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专业监理</w:t>
            </w:r>
          </w:p>
          <w:p w14:paraId="24024C1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工程师</w:t>
            </w:r>
          </w:p>
        </w:tc>
        <w:tc>
          <w:tcPr>
            <w:tcW w:w="1221" w:type="dxa"/>
            <w:gridSpan w:val="2"/>
            <w:vAlign w:val="center"/>
          </w:tcPr>
          <w:p w14:paraId="502CE50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34993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1065" w:type="dxa"/>
            <w:vMerge w:val="continue"/>
            <w:vAlign w:val="center"/>
          </w:tcPr>
          <w:p w14:paraId="1C886E01">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3B1C2B2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建设</w:t>
            </w:r>
          </w:p>
          <w:p w14:paraId="4E183F1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单位</w:t>
            </w:r>
          </w:p>
        </w:tc>
        <w:tc>
          <w:tcPr>
            <w:tcW w:w="2376" w:type="dxa"/>
            <w:gridSpan w:val="3"/>
            <w:vAlign w:val="center"/>
          </w:tcPr>
          <w:p w14:paraId="6539095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744EF3B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7" w:type="dxa"/>
            <w:gridSpan w:val="2"/>
            <w:vAlign w:val="center"/>
          </w:tcPr>
          <w:p w14:paraId="3931048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项目负责人</w:t>
            </w:r>
          </w:p>
        </w:tc>
        <w:tc>
          <w:tcPr>
            <w:tcW w:w="1221" w:type="dxa"/>
            <w:gridSpan w:val="2"/>
            <w:vAlign w:val="center"/>
          </w:tcPr>
          <w:p w14:paraId="2E11966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bl>
    <w:p w14:paraId="068971F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Times New Roman" w:hAnsi="Times New Roman" w:cs="Times New Roman"/>
          <w:b/>
          <w:color w:val="auto"/>
          <w:lang w:val="en-US" w:eastAsia="zh-CN"/>
        </w:rPr>
      </w:pPr>
    </w:p>
    <w:p w14:paraId="6B96D7E4">
      <w:pPr>
        <w:rPr>
          <w:rFonts w:hint="default" w:ascii="Times New Roman" w:hAnsi="Times New Roman" w:cs="Times New Roman"/>
          <w:b w:val="0"/>
          <w:bCs w:val="0"/>
        </w:rPr>
      </w:pPr>
      <w:r>
        <w:rPr>
          <w:rFonts w:hint="default" w:ascii="Times New Roman" w:hAnsi="Times New Roman" w:cs="Times New Roman"/>
          <w:b w:val="0"/>
          <w:bCs w:val="0"/>
        </w:rPr>
        <w:br w:type="page"/>
      </w:r>
    </w:p>
    <w:p w14:paraId="14EE3F49">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A.0.2</w:t>
      </w:r>
      <w:r>
        <w:rPr>
          <w:rFonts w:hint="default" w:ascii="Times New Roman" w:hAnsi="Times New Roman" w:cs="Times New Roman"/>
          <w:color w:val="auto"/>
          <w:szCs w:val="21"/>
        </w:rPr>
        <w:t>　</w:t>
      </w:r>
      <w:r>
        <w:rPr>
          <w:rFonts w:hint="default" w:ascii="Times New Roman" w:hAnsi="Times New Roman" w:cs="Times New Roman"/>
          <w:b w:val="0"/>
          <w:bCs w:val="0"/>
        </w:rPr>
        <w:t>隔震橡胶支座尺寸偏差进场检验可按表A.0.2记录。</w:t>
      </w:r>
    </w:p>
    <w:p w14:paraId="26042768">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 A.0.2 隔震橡胶支座尺寸偏差检查记录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074"/>
        <w:gridCol w:w="637"/>
        <w:gridCol w:w="920"/>
        <w:gridCol w:w="1125"/>
        <w:gridCol w:w="504"/>
        <w:gridCol w:w="852"/>
        <w:gridCol w:w="246"/>
        <w:gridCol w:w="762"/>
        <w:gridCol w:w="420"/>
        <w:gridCol w:w="182"/>
        <w:gridCol w:w="948"/>
      </w:tblGrid>
      <w:tr w14:paraId="6F4F1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2"/>
            <w:vAlign w:val="center"/>
          </w:tcPr>
          <w:p w14:paraId="4C4CDC35">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工程名称</w:t>
            </w:r>
          </w:p>
        </w:tc>
        <w:tc>
          <w:tcPr>
            <w:tcW w:w="4038" w:type="dxa"/>
            <w:gridSpan w:val="5"/>
            <w:vAlign w:val="center"/>
          </w:tcPr>
          <w:p w14:paraId="4017C502">
            <w:pPr>
              <w:jc w:val="center"/>
              <w:rPr>
                <w:rFonts w:hint="default" w:ascii="Times New Roman" w:hAnsi="Times New Roman" w:cs="Times New Roman"/>
                <w:b w:val="0"/>
                <w:bCs w:val="0"/>
                <w:sz w:val="18"/>
                <w:szCs w:val="18"/>
                <w:vertAlign w:val="baseline"/>
              </w:rPr>
            </w:pPr>
          </w:p>
        </w:tc>
        <w:tc>
          <w:tcPr>
            <w:tcW w:w="1008" w:type="dxa"/>
            <w:gridSpan w:val="2"/>
            <w:vAlign w:val="center"/>
          </w:tcPr>
          <w:p w14:paraId="55460571">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资料编号</w:t>
            </w:r>
          </w:p>
        </w:tc>
        <w:tc>
          <w:tcPr>
            <w:tcW w:w="1550" w:type="dxa"/>
            <w:gridSpan w:val="3"/>
            <w:vAlign w:val="center"/>
          </w:tcPr>
          <w:p w14:paraId="0E6FAA2C">
            <w:pPr>
              <w:jc w:val="center"/>
              <w:rPr>
                <w:rFonts w:hint="default" w:ascii="Times New Roman" w:hAnsi="Times New Roman" w:cs="Times New Roman"/>
                <w:b w:val="0"/>
                <w:bCs w:val="0"/>
                <w:sz w:val="18"/>
                <w:szCs w:val="18"/>
                <w:vertAlign w:val="baseline"/>
              </w:rPr>
            </w:pPr>
          </w:p>
        </w:tc>
      </w:tr>
      <w:tr w14:paraId="0C6A8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2"/>
            <w:vAlign w:val="center"/>
          </w:tcPr>
          <w:p w14:paraId="0961B7C5">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规格型号</w:t>
            </w:r>
          </w:p>
        </w:tc>
        <w:tc>
          <w:tcPr>
            <w:tcW w:w="1557" w:type="dxa"/>
            <w:gridSpan w:val="2"/>
            <w:vAlign w:val="center"/>
          </w:tcPr>
          <w:p w14:paraId="2A808A86">
            <w:pPr>
              <w:jc w:val="center"/>
              <w:rPr>
                <w:rFonts w:hint="default" w:ascii="Times New Roman" w:hAnsi="Times New Roman" w:cs="Times New Roman"/>
                <w:b w:val="0"/>
                <w:bCs w:val="0"/>
                <w:sz w:val="18"/>
                <w:szCs w:val="18"/>
                <w:vertAlign w:val="baseline"/>
              </w:rPr>
            </w:pPr>
          </w:p>
        </w:tc>
        <w:tc>
          <w:tcPr>
            <w:tcW w:w="1629" w:type="dxa"/>
            <w:gridSpan w:val="2"/>
            <w:vAlign w:val="center"/>
          </w:tcPr>
          <w:p w14:paraId="3B3BE3BA">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供货厂家</w:t>
            </w:r>
          </w:p>
        </w:tc>
        <w:tc>
          <w:tcPr>
            <w:tcW w:w="3410" w:type="dxa"/>
            <w:gridSpan w:val="6"/>
            <w:vAlign w:val="center"/>
          </w:tcPr>
          <w:p w14:paraId="400280E2">
            <w:pPr>
              <w:jc w:val="center"/>
              <w:rPr>
                <w:rFonts w:hint="default" w:ascii="Times New Roman" w:hAnsi="Times New Roman" w:cs="Times New Roman"/>
                <w:b w:val="0"/>
                <w:bCs w:val="0"/>
                <w:sz w:val="18"/>
                <w:szCs w:val="18"/>
                <w:vertAlign w:val="baseline"/>
              </w:rPr>
            </w:pPr>
          </w:p>
        </w:tc>
      </w:tr>
      <w:tr w14:paraId="4709C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2"/>
            <w:vAlign w:val="center"/>
          </w:tcPr>
          <w:p w14:paraId="7A3FF0A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进场数量</w:t>
            </w:r>
          </w:p>
        </w:tc>
        <w:tc>
          <w:tcPr>
            <w:tcW w:w="1557" w:type="dxa"/>
            <w:gridSpan w:val="2"/>
            <w:vAlign w:val="center"/>
          </w:tcPr>
          <w:p w14:paraId="218D9285">
            <w:pPr>
              <w:jc w:val="center"/>
              <w:rPr>
                <w:rFonts w:hint="default" w:ascii="Times New Roman" w:hAnsi="Times New Roman" w:cs="Times New Roman"/>
                <w:b w:val="0"/>
                <w:bCs w:val="0"/>
                <w:sz w:val="18"/>
                <w:szCs w:val="18"/>
                <w:vertAlign w:val="baseline"/>
              </w:rPr>
            </w:pPr>
          </w:p>
        </w:tc>
        <w:tc>
          <w:tcPr>
            <w:tcW w:w="1629" w:type="dxa"/>
            <w:gridSpan w:val="2"/>
            <w:vAlign w:val="center"/>
          </w:tcPr>
          <w:p w14:paraId="1329D130">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检查数量</w:t>
            </w:r>
          </w:p>
        </w:tc>
        <w:tc>
          <w:tcPr>
            <w:tcW w:w="852" w:type="dxa"/>
            <w:vAlign w:val="center"/>
          </w:tcPr>
          <w:p w14:paraId="600BB670">
            <w:pPr>
              <w:jc w:val="center"/>
              <w:rPr>
                <w:rFonts w:hint="default" w:ascii="Times New Roman" w:hAnsi="Times New Roman" w:cs="Times New Roman"/>
                <w:b w:val="0"/>
                <w:bCs w:val="0"/>
                <w:sz w:val="18"/>
                <w:szCs w:val="18"/>
                <w:vertAlign w:val="baseline"/>
              </w:rPr>
            </w:pPr>
          </w:p>
        </w:tc>
        <w:tc>
          <w:tcPr>
            <w:tcW w:w="1008" w:type="dxa"/>
            <w:gridSpan w:val="2"/>
            <w:vAlign w:val="center"/>
          </w:tcPr>
          <w:p w14:paraId="64F8140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进场日期</w:t>
            </w:r>
          </w:p>
        </w:tc>
        <w:tc>
          <w:tcPr>
            <w:tcW w:w="1550" w:type="dxa"/>
            <w:gridSpan w:val="3"/>
            <w:vAlign w:val="center"/>
          </w:tcPr>
          <w:p w14:paraId="61067E6F">
            <w:pPr>
              <w:jc w:val="center"/>
              <w:rPr>
                <w:rFonts w:hint="default" w:ascii="Times New Roman" w:hAnsi="Times New Roman" w:cs="Times New Roman"/>
                <w:b w:val="0"/>
                <w:bCs w:val="0"/>
                <w:sz w:val="18"/>
                <w:szCs w:val="18"/>
                <w:vertAlign w:val="baseline"/>
              </w:rPr>
            </w:pPr>
          </w:p>
        </w:tc>
      </w:tr>
      <w:tr w14:paraId="6B979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08CB3496">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序号</w:t>
            </w:r>
          </w:p>
        </w:tc>
        <w:tc>
          <w:tcPr>
            <w:tcW w:w="1074" w:type="dxa"/>
            <w:vAlign w:val="center"/>
          </w:tcPr>
          <w:p w14:paraId="0DB24E5B">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检验项目</w:t>
            </w:r>
          </w:p>
        </w:tc>
        <w:tc>
          <w:tcPr>
            <w:tcW w:w="2682" w:type="dxa"/>
            <w:gridSpan w:val="3"/>
            <w:vAlign w:val="center"/>
          </w:tcPr>
          <w:p w14:paraId="79331E1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质量要求</w:t>
            </w:r>
          </w:p>
        </w:tc>
        <w:tc>
          <w:tcPr>
            <w:tcW w:w="2966" w:type="dxa"/>
            <w:gridSpan w:val="6"/>
            <w:vAlign w:val="center"/>
          </w:tcPr>
          <w:p w14:paraId="1E399776">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检查记录</w:t>
            </w:r>
          </w:p>
        </w:tc>
        <w:tc>
          <w:tcPr>
            <w:tcW w:w="948" w:type="dxa"/>
            <w:vAlign w:val="center"/>
          </w:tcPr>
          <w:p w14:paraId="10BE372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备注</w:t>
            </w:r>
          </w:p>
        </w:tc>
      </w:tr>
      <w:tr w14:paraId="357C7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vAlign w:val="center"/>
          </w:tcPr>
          <w:p w14:paraId="7776D7DE">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1074" w:type="dxa"/>
            <w:vMerge w:val="restart"/>
            <w:vAlign w:val="center"/>
          </w:tcPr>
          <w:p w14:paraId="2A6D5D8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平面尺寸</w:t>
            </w:r>
          </w:p>
          <w:p w14:paraId="4FBC0DB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637" w:type="dxa"/>
            <w:vMerge w:val="restart"/>
            <w:vAlign w:val="center"/>
          </w:tcPr>
          <w:p w14:paraId="5D2CBD4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eastAsiaTheme="minorEastAsia"/>
                <w:b w:val="0"/>
                <w:bCs w:val="0"/>
                <w:position w:val="-4"/>
                <w:sz w:val="18"/>
                <w:szCs w:val="18"/>
                <w:vertAlign w:val="baseline"/>
                <w:lang w:eastAsia="zh-CN"/>
              </w:rPr>
              <w:object>
                <v:shape id="_x0000_i1025" o:spt="75" type="#_x0000_t75" style="height:13.95pt;width:15pt;" o:ole="t" filled="f" o:preferrelative="t" stroked="f" coordsize="21600,21600">
                  <v:path/>
                  <v:fill on="f" focussize="0,0"/>
                  <v:stroke on="f"/>
                  <v:imagedata r:id="rId7" o:title=""/>
                  <o:lock v:ext="edit" aspectratio="t"/>
                  <w10:wrap type="none"/>
                  <w10:anchorlock/>
                </v:shape>
                <o:OLEObject Type="Embed" ProgID="Equation.KSEE3" ShapeID="_x0000_i1025" DrawAspect="Content" ObjectID="_1468075725" r:id="rId6">
                  <o:LockedField>false</o:LockedField>
                </o:OLEObject>
              </w:object>
            </w: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eastAsiaTheme="minorEastAsia"/>
                <w:b w:val="0"/>
                <w:bCs w:val="0"/>
                <w:position w:val="-6"/>
                <w:sz w:val="18"/>
                <w:szCs w:val="18"/>
                <w:vertAlign w:val="baseline"/>
                <w:lang w:eastAsia="zh-CN"/>
              </w:rPr>
              <w:object>
                <v:shape id="_x0000_i1026" o:spt="75" type="#_x0000_t75" style="height:15pt;width:12pt;" o:ole="t" filled="f" o:preferrelative="t" stroked="f" coordsize="21600,21600">
                  <v:path/>
                  <v:fill on="f" focussize="0,0"/>
                  <v:stroke on="f"/>
                  <v:imagedata r:id="rId9" o:title=""/>
                  <o:lock v:ext="edit" aspectratio="t"/>
                  <w10:wrap type="none"/>
                  <w10:anchorlock/>
                </v:shape>
                <o:OLEObject Type="Embed" ProgID="Equation.KSEE3" ShapeID="_x0000_i1026" DrawAspect="Content" ObjectID="_1468075726" r:id="rId8">
                  <o:LockedField>false</o:LockedField>
                </o:OLEObject>
              </w:object>
            </w:r>
            <w:r>
              <w:rPr>
                <w:rFonts w:hint="eastAsia" w:ascii="Times New Roman" w:hAnsi="Times New Roman" w:cs="Times New Roman"/>
                <w:b w:val="0"/>
                <w:bCs w:val="0"/>
                <w:sz w:val="18"/>
                <w:szCs w:val="18"/>
                <w:vertAlign w:val="baseline"/>
                <w:lang w:eastAsia="zh-CN"/>
              </w:rPr>
              <w:t>和</w:t>
            </w:r>
            <w:r>
              <w:rPr>
                <w:rFonts w:hint="eastAsia" w:ascii="Times New Roman" w:hAnsi="Times New Roman" w:cs="Times New Roman" w:eastAsiaTheme="minorEastAsia"/>
                <w:b w:val="0"/>
                <w:bCs w:val="0"/>
                <w:position w:val="-6"/>
                <w:sz w:val="18"/>
                <w:szCs w:val="18"/>
                <w:vertAlign w:val="baseline"/>
                <w:lang w:eastAsia="zh-CN"/>
              </w:rPr>
              <w:object>
                <v:shape id="_x0000_i1027" o:spt="75" type="#_x0000_t75" style="height:15pt;width:11pt;" o:ole="t" filled="f" o:preferrelative="t" stroked="f" coordsize="21600,21600">
                  <v:path/>
                  <v:fill on="f" focussize="0,0"/>
                  <v:stroke on="f"/>
                  <v:imagedata r:id="rId11" o:title=""/>
                  <o:lock v:ext="edit" aspectratio="t"/>
                  <w10:wrap type="none"/>
                  <w10:anchorlock/>
                </v:shape>
                <o:OLEObject Type="Embed" ProgID="Equation.KSEE3" ShapeID="_x0000_i1027" DrawAspect="Content" ObjectID="_1468075727" r:id="rId10">
                  <o:LockedField>false</o:LockedField>
                </o:OLEObject>
              </w:object>
            </w:r>
          </w:p>
        </w:tc>
        <w:tc>
          <w:tcPr>
            <w:tcW w:w="920" w:type="dxa"/>
            <w:vAlign w:val="center"/>
          </w:tcPr>
          <w:p w14:paraId="585AD082">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500</w:t>
            </w:r>
          </w:p>
        </w:tc>
        <w:tc>
          <w:tcPr>
            <w:tcW w:w="1125" w:type="dxa"/>
            <w:vAlign w:val="center"/>
          </w:tcPr>
          <w:p w14:paraId="202DEF04">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2966" w:type="dxa"/>
            <w:gridSpan w:val="6"/>
            <w:vAlign w:val="center"/>
          </w:tcPr>
          <w:p w14:paraId="689DDE43">
            <w:pPr>
              <w:jc w:val="center"/>
              <w:rPr>
                <w:rFonts w:hint="default" w:ascii="Times New Roman" w:hAnsi="Times New Roman" w:cs="Times New Roman"/>
                <w:b w:val="0"/>
                <w:bCs w:val="0"/>
                <w:sz w:val="18"/>
                <w:szCs w:val="18"/>
                <w:vertAlign w:val="baseline"/>
              </w:rPr>
            </w:pPr>
          </w:p>
        </w:tc>
        <w:tc>
          <w:tcPr>
            <w:tcW w:w="948" w:type="dxa"/>
            <w:vMerge w:val="restart"/>
            <w:vAlign w:val="center"/>
          </w:tcPr>
          <w:p w14:paraId="427E859F">
            <w:pPr>
              <w:jc w:val="center"/>
              <w:rPr>
                <w:rFonts w:hint="default" w:ascii="Times New Roman" w:hAnsi="Times New Roman" w:cs="Times New Roman"/>
                <w:b w:val="0"/>
                <w:bCs w:val="0"/>
                <w:sz w:val="18"/>
                <w:szCs w:val="18"/>
                <w:vertAlign w:val="baseline"/>
              </w:rPr>
            </w:pPr>
          </w:p>
        </w:tc>
      </w:tr>
      <w:tr w14:paraId="68A9B8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852" w:type="dxa"/>
            <w:vMerge w:val="continue"/>
            <w:vAlign w:val="center"/>
          </w:tcPr>
          <w:p w14:paraId="116E5EFD">
            <w:pPr>
              <w:jc w:val="center"/>
              <w:rPr>
                <w:rFonts w:hint="default" w:ascii="Times New Roman" w:hAnsi="Times New Roman" w:cs="Times New Roman"/>
                <w:b w:val="0"/>
                <w:bCs w:val="0"/>
                <w:sz w:val="18"/>
                <w:szCs w:val="18"/>
                <w:vertAlign w:val="baseline"/>
              </w:rPr>
            </w:pPr>
          </w:p>
        </w:tc>
        <w:tc>
          <w:tcPr>
            <w:tcW w:w="1074" w:type="dxa"/>
            <w:vMerge w:val="continue"/>
            <w:vAlign w:val="center"/>
          </w:tcPr>
          <w:p w14:paraId="2B2D30ED">
            <w:pPr>
              <w:jc w:val="center"/>
              <w:rPr>
                <w:rFonts w:hint="default" w:ascii="Times New Roman" w:hAnsi="Times New Roman" w:cs="Times New Roman"/>
                <w:b w:val="0"/>
                <w:bCs w:val="0"/>
                <w:sz w:val="18"/>
                <w:szCs w:val="18"/>
                <w:vertAlign w:val="baseline"/>
              </w:rPr>
            </w:pPr>
          </w:p>
        </w:tc>
        <w:tc>
          <w:tcPr>
            <w:tcW w:w="637" w:type="dxa"/>
            <w:vMerge w:val="continue"/>
            <w:vAlign w:val="center"/>
          </w:tcPr>
          <w:p w14:paraId="32B449A7">
            <w:pPr>
              <w:jc w:val="center"/>
              <w:rPr>
                <w:rFonts w:hint="default" w:ascii="Times New Roman" w:hAnsi="Times New Roman" w:cs="Times New Roman"/>
                <w:b w:val="0"/>
                <w:bCs w:val="0"/>
                <w:sz w:val="18"/>
                <w:szCs w:val="18"/>
                <w:vertAlign w:val="baseline"/>
              </w:rPr>
            </w:pPr>
          </w:p>
        </w:tc>
        <w:tc>
          <w:tcPr>
            <w:tcW w:w="920" w:type="dxa"/>
            <w:vAlign w:val="center"/>
          </w:tcPr>
          <w:p w14:paraId="4D6B2C7F">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500</w:t>
            </w:r>
          </w:p>
          <w:p w14:paraId="1A762074">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1125" w:type="dxa"/>
            <w:vAlign w:val="center"/>
          </w:tcPr>
          <w:p w14:paraId="7A20023E">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2966" w:type="dxa"/>
            <w:gridSpan w:val="6"/>
            <w:vAlign w:val="center"/>
          </w:tcPr>
          <w:p w14:paraId="0E49A25B">
            <w:pPr>
              <w:jc w:val="center"/>
              <w:rPr>
                <w:rFonts w:hint="default" w:ascii="Times New Roman" w:hAnsi="Times New Roman" w:cs="Times New Roman"/>
                <w:b w:val="0"/>
                <w:bCs w:val="0"/>
                <w:sz w:val="18"/>
                <w:szCs w:val="18"/>
                <w:vertAlign w:val="baseline"/>
              </w:rPr>
            </w:pPr>
          </w:p>
        </w:tc>
        <w:tc>
          <w:tcPr>
            <w:tcW w:w="948" w:type="dxa"/>
            <w:vMerge w:val="continue"/>
            <w:vAlign w:val="center"/>
          </w:tcPr>
          <w:p w14:paraId="096A9E49">
            <w:pPr>
              <w:jc w:val="center"/>
              <w:rPr>
                <w:rFonts w:hint="default" w:ascii="Times New Roman" w:hAnsi="Times New Roman" w:cs="Times New Roman"/>
                <w:b w:val="0"/>
                <w:bCs w:val="0"/>
                <w:sz w:val="18"/>
                <w:szCs w:val="18"/>
                <w:vertAlign w:val="baseline"/>
              </w:rPr>
            </w:pPr>
          </w:p>
        </w:tc>
      </w:tr>
      <w:tr w14:paraId="79F69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14:paraId="4FF3F787">
            <w:pPr>
              <w:jc w:val="center"/>
              <w:rPr>
                <w:rFonts w:hint="default" w:ascii="Times New Roman" w:hAnsi="Times New Roman" w:cs="Times New Roman"/>
                <w:b w:val="0"/>
                <w:bCs w:val="0"/>
                <w:sz w:val="18"/>
                <w:szCs w:val="18"/>
                <w:vertAlign w:val="baseline"/>
              </w:rPr>
            </w:pPr>
          </w:p>
        </w:tc>
        <w:tc>
          <w:tcPr>
            <w:tcW w:w="1074" w:type="dxa"/>
            <w:vMerge w:val="continue"/>
            <w:vAlign w:val="center"/>
          </w:tcPr>
          <w:p w14:paraId="5CBBD252">
            <w:pPr>
              <w:jc w:val="center"/>
              <w:rPr>
                <w:rFonts w:hint="default" w:ascii="Times New Roman" w:hAnsi="Times New Roman" w:cs="Times New Roman"/>
                <w:b w:val="0"/>
                <w:bCs w:val="0"/>
                <w:sz w:val="18"/>
                <w:szCs w:val="18"/>
                <w:vertAlign w:val="baseline"/>
              </w:rPr>
            </w:pPr>
          </w:p>
        </w:tc>
        <w:tc>
          <w:tcPr>
            <w:tcW w:w="637" w:type="dxa"/>
            <w:vMerge w:val="continue"/>
            <w:vAlign w:val="center"/>
          </w:tcPr>
          <w:p w14:paraId="46E97A7E">
            <w:pPr>
              <w:jc w:val="center"/>
              <w:rPr>
                <w:rFonts w:hint="default" w:ascii="Times New Roman" w:hAnsi="Times New Roman" w:cs="Times New Roman"/>
                <w:b w:val="0"/>
                <w:bCs w:val="0"/>
                <w:sz w:val="18"/>
                <w:szCs w:val="18"/>
                <w:vertAlign w:val="baseline"/>
              </w:rPr>
            </w:pPr>
          </w:p>
        </w:tc>
        <w:tc>
          <w:tcPr>
            <w:tcW w:w="920" w:type="dxa"/>
            <w:vAlign w:val="center"/>
          </w:tcPr>
          <w:p w14:paraId="466E09E2">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1125" w:type="dxa"/>
            <w:vAlign w:val="center"/>
          </w:tcPr>
          <w:p w14:paraId="6D1D375A">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15</w:t>
            </w:r>
          </w:p>
        </w:tc>
        <w:tc>
          <w:tcPr>
            <w:tcW w:w="2966" w:type="dxa"/>
            <w:gridSpan w:val="6"/>
            <w:vAlign w:val="center"/>
          </w:tcPr>
          <w:p w14:paraId="334D6CED">
            <w:pPr>
              <w:jc w:val="center"/>
              <w:rPr>
                <w:rFonts w:hint="default" w:ascii="Times New Roman" w:hAnsi="Times New Roman" w:cs="Times New Roman"/>
                <w:b w:val="0"/>
                <w:bCs w:val="0"/>
                <w:sz w:val="18"/>
                <w:szCs w:val="18"/>
                <w:vertAlign w:val="baseline"/>
              </w:rPr>
            </w:pPr>
          </w:p>
        </w:tc>
        <w:tc>
          <w:tcPr>
            <w:tcW w:w="948" w:type="dxa"/>
            <w:vMerge w:val="continue"/>
            <w:vAlign w:val="center"/>
          </w:tcPr>
          <w:p w14:paraId="5F1AEDE8">
            <w:pPr>
              <w:jc w:val="center"/>
              <w:rPr>
                <w:rFonts w:hint="default" w:ascii="Times New Roman" w:hAnsi="Times New Roman" w:cs="Times New Roman"/>
                <w:b w:val="0"/>
                <w:bCs w:val="0"/>
                <w:sz w:val="18"/>
                <w:szCs w:val="18"/>
                <w:vertAlign w:val="baseline"/>
              </w:rPr>
            </w:pPr>
          </w:p>
        </w:tc>
      </w:tr>
      <w:tr w14:paraId="0E2D0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29A39268">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1074" w:type="dxa"/>
            <w:vAlign w:val="center"/>
          </w:tcPr>
          <w:p w14:paraId="713237D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总高度</w:t>
            </w:r>
          </w:p>
          <w:p w14:paraId="28C88662">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2682" w:type="dxa"/>
            <w:gridSpan w:val="3"/>
            <w:vAlign w:val="center"/>
          </w:tcPr>
          <w:p w14:paraId="5E337085">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设计值</w:t>
            </w:r>
            <w:r>
              <w:rPr>
                <w:rFonts w:hint="eastAsia" w:ascii="Times New Roman" w:hAnsi="Times New Roman" w:cs="Times New Roman"/>
                <w:b w:val="0"/>
                <w:bCs w:val="0"/>
                <w:sz w:val="18"/>
                <w:szCs w:val="18"/>
                <w:vertAlign w:val="baseline"/>
                <w:lang w:val="en-US" w:eastAsia="zh-CN"/>
              </w:rPr>
              <w:t>±1.5%且不大于±6.0</w:t>
            </w:r>
          </w:p>
        </w:tc>
        <w:tc>
          <w:tcPr>
            <w:tcW w:w="2966" w:type="dxa"/>
            <w:gridSpan w:val="6"/>
            <w:vAlign w:val="center"/>
          </w:tcPr>
          <w:p w14:paraId="43327940">
            <w:pPr>
              <w:jc w:val="center"/>
              <w:rPr>
                <w:rFonts w:hint="default" w:ascii="Times New Roman" w:hAnsi="Times New Roman" w:cs="Times New Roman"/>
                <w:b w:val="0"/>
                <w:bCs w:val="0"/>
                <w:sz w:val="18"/>
                <w:szCs w:val="18"/>
                <w:vertAlign w:val="baseline"/>
              </w:rPr>
            </w:pPr>
          </w:p>
        </w:tc>
        <w:tc>
          <w:tcPr>
            <w:tcW w:w="948" w:type="dxa"/>
            <w:vAlign w:val="center"/>
          </w:tcPr>
          <w:p w14:paraId="034BA16F">
            <w:pPr>
              <w:jc w:val="center"/>
              <w:rPr>
                <w:rFonts w:hint="default" w:ascii="Times New Roman" w:hAnsi="Times New Roman" w:cs="Times New Roman"/>
                <w:b w:val="0"/>
                <w:bCs w:val="0"/>
                <w:sz w:val="18"/>
                <w:szCs w:val="18"/>
                <w:vertAlign w:val="baseline"/>
              </w:rPr>
            </w:pPr>
          </w:p>
        </w:tc>
      </w:tr>
      <w:tr w14:paraId="501BD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5C497425">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1074" w:type="dxa"/>
            <w:vAlign w:val="center"/>
          </w:tcPr>
          <w:p w14:paraId="112496D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支座产品水平偏移</w:t>
            </w:r>
          </w:p>
          <w:p w14:paraId="2E0DE49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2682" w:type="dxa"/>
            <w:gridSpan w:val="3"/>
            <w:vAlign w:val="center"/>
          </w:tcPr>
          <w:p w14:paraId="3413D6F3">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5</w:t>
            </w:r>
          </w:p>
        </w:tc>
        <w:tc>
          <w:tcPr>
            <w:tcW w:w="2966" w:type="dxa"/>
            <w:gridSpan w:val="6"/>
            <w:vAlign w:val="center"/>
          </w:tcPr>
          <w:p w14:paraId="1C363995">
            <w:pPr>
              <w:jc w:val="center"/>
              <w:rPr>
                <w:rFonts w:hint="default" w:ascii="Times New Roman" w:hAnsi="Times New Roman" w:cs="Times New Roman"/>
                <w:b w:val="0"/>
                <w:bCs w:val="0"/>
                <w:sz w:val="18"/>
                <w:szCs w:val="18"/>
                <w:vertAlign w:val="baseline"/>
              </w:rPr>
            </w:pPr>
          </w:p>
        </w:tc>
        <w:tc>
          <w:tcPr>
            <w:tcW w:w="948" w:type="dxa"/>
            <w:vAlign w:val="center"/>
          </w:tcPr>
          <w:p w14:paraId="16CD0543">
            <w:pPr>
              <w:jc w:val="center"/>
              <w:rPr>
                <w:rFonts w:hint="default" w:ascii="Times New Roman" w:hAnsi="Times New Roman" w:cs="Times New Roman"/>
                <w:b w:val="0"/>
                <w:bCs w:val="0"/>
                <w:sz w:val="18"/>
                <w:szCs w:val="18"/>
                <w:vertAlign w:val="baseline"/>
              </w:rPr>
            </w:pPr>
          </w:p>
        </w:tc>
      </w:tr>
      <w:tr w14:paraId="7519B0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04183FFD">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1074" w:type="dxa"/>
            <w:vAlign w:val="center"/>
          </w:tcPr>
          <w:p w14:paraId="2687E3D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支座平整度</w:t>
            </w:r>
          </w:p>
        </w:tc>
        <w:tc>
          <w:tcPr>
            <w:tcW w:w="2682" w:type="dxa"/>
            <w:gridSpan w:val="3"/>
            <w:vAlign w:val="center"/>
          </w:tcPr>
          <w:p w14:paraId="305E9B73">
            <w:pPr>
              <w:jc w:val="left"/>
              <w:rPr>
                <w:rFonts w:hint="default" w:ascii="Times New Roman" w:hAnsi="Times New Roman" w:cs="Times New Roman"/>
                <w:b w:val="0"/>
                <w:bCs w:val="0"/>
                <w:sz w:val="18"/>
                <w:szCs w:val="18"/>
                <w:vertAlign w:val="baseline"/>
              </w:rPr>
            </w:pPr>
            <w:r>
              <w:rPr>
                <w:rFonts w:hint="default" w:ascii="Times New Roman" w:hAnsi="Times New Roman" w:cs="Times New Roman"/>
                <w:b w:val="0"/>
                <w:bCs w:val="0"/>
                <w:sz w:val="18"/>
                <w:szCs w:val="18"/>
                <w:vertAlign w:val="baseline"/>
              </w:rPr>
              <w:t>直径或短边边长不大于1200mm时，取直径或测量长度的1/400和3mm的较小值；</w:t>
            </w:r>
          </w:p>
          <w:p w14:paraId="58945B74">
            <w:pPr>
              <w:jc w:val="left"/>
              <w:rPr>
                <w:rFonts w:hint="default" w:ascii="Times New Roman" w:hAnsi="Times New Roman" w:cs="Times New Roman"/>
                <w:b w:val="0"/>
                <w:bCs w:val="0"/>
                <w:sz w:val="18"/>
                <w:szCs w:val="18"/>
                <w:vertAlign w:val="baseline"/>
              </w:rPr>
            </w:pPr>
            <w:r>
              <w:rPr>
                <w:rFonts w:hint="default" w:ascii="Times New Roman" w:hAnsi="Times New Roman" w:cs="Times New Roman"/>
                <w:b w:val="0"/>
                <w:bCs w:val="0"/>
                <w:sz w:val="18"/>
                <w:szCs w:val="18"/>
                <w:vertAlign w:val="baseline"/>
              </w:rPr>
              <w:t>直径或短边边长为1500mm时，取直径或测量长度的1/300；</w:t>
            </w:r>
          </w:p>
          <w:p w14:paraId="385B042F">
            <w:pPr>
              <w:jc w:val="left"/>
              <w:rPr>
                <w:rFonts w:hint="eastAsia" w:ascii="Times New Roman" w:hAnsi="Times New Roman" w:cs="Times New Roman" w:eastAsiaTheme="minorEastAsia"/>
                <w:b w:val="0"/>
                <w:bCs w:val="0"/>
                <w:sz w:val="18"/>
                <w:szCs w:val="18"/>
                <w:vertAlign w:val="baseline"/>
                <w:lang w:eastAsia="zh-CN"/>
              </w:rPr>
            </w:pPr>
            <w:r>
              <w:rPr>
                <w:rFonts w:hint="default" w:ascii="Times New Roman" w:hAnsi="Times New Roman" w:cs="Times New Roman"/>
                <w:b w:val="0"/>
                <w:bCs w:val="0"/>
                <w:sz w:val="18"/>
                <w:szCs w:val="18"/>
                <w:vertAlign w:val="baseline"/>
              </w:rPr>
              <w:t>直径或短边边长介于1200mm和1500mm 之间，可内插</w:t>
            </w:r>
            <w:r>
              <w:rPr>
                <w:rFonts w:hint="eastAsia" w:ascii="Times New Roman" w:hAnsi="Times New Roman" w:cs="Times New Roman"/>
                <w:b w:val="0"/>
                <w:bCs w:val="0"/>
                <w:sz w:val="18"/>
                <w:szCs w:val="18"/>
                <w:vertAlign w:val="baseline"/>
                <w:lang w:eastAsia="zh-CN"/>
              </w:rPr>
              <w:t>。</w:t>
            </w:r>
          </w:p>
        </w:tc>
        <w:tc>
          <w:tcPr>
            <w:tcW w:w="2966" w:type="dxa"/>
            <w:gridSpan w:val="6"/>
            <w:vAlign w:val="center"/>
          </w:tcPr>
          <w:p w14:paraId="3D69BB65">
            <w:pPr>
              <w:jc w:val="center"/>
              <w:rPr>
                <w:rFonts w:hint="default" w:ascii="Times New Roman" w:hAnsi="Times New Roman" w:cs="Times New Roman"/>
                <w:b w:val="0"/>
                <w:bCs w:val="0"/>
                <w:sz w:val="18"/>
                <w:szCs w:val="18"/>
                <w:vertAlign w:val="baseline"/>
              </w:rPr>
            </w:pPr>
          </w:p>
        </w:tc>
        <w:tc>
          <w:tcPr>
            <w:tcW w:w="948" w:type="dxa"/>
            <w:vAlign w:val="center"/>
          </w:tcPr>
          <w:p w14:paraId="58650442">
            <w:pPr>
              <w:jc w:val="center"/>
              <w:rPr>
                <w:rFonts w:hint="default" w:ascii="Times New Roman" w:hAnsi="Times New Roman" w:cs="Times New Roman"/>
                <w:b w:val="0"/>
                <w:bCs w:val="0"/>
                <w:sz w:val="18"/>
                <w:szCs w:val="18"/>
                <w:vertAlign w:val="baseline"/>
              </w:rPr>
            </w:pPr>
          </w:p>
        </w:tc>
      </w:tr>
      <w:tr w14:paraId="4F613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852" w:type="dxa"/>
            <w:vAlign w:val="center"/>
          </w:tcPr>
          <w:p w14:paraId="3385DA75">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670" w:type="dxa"/>
            <w:gridSpan w:val="11"/>
            <w:vAlign w:val="center"/>
          </w:tcPr>
          <w:p w14:paraId="35B237F6">
            <w:pPr>
              <w:jc w:val="center"/>
              <w:rPr>
                <w:rFonts w:hint="default" w:ascii="Times New Roman" w:hAnsi="Times New Roman" w:cs="Times New Roman"/>
                <w:b w:val="0"/>
                <w:bCs w:val="0"/>
                <w:sz w:val="18"/>
                <w:szCs w:val="18"/>
                <w:vertAlign w:val="baseline"/>
              </w:rPr>
            </w:pPr>
          </w:p>
        </w:tc>
      </w:tr>
      <w:tr w14:paraId="3E2C1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restart"/>
            <w:vAlign w:val="center"/>
          </w:tcPr>
          <w:p w14:paraId="1857AA8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w:t>
            </w:r>
          </w:p>
          <w:p w14:paraId="69E3BBC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单位</w:t>
            </w:r>
          </w:p>
        </w:tc>
        <w:tc>
          <w:tcPr>
            <w:tcW w:w="3756" w:type="dxa"/>
            <w:gridSpan w:val="4"/>
            <w:vMerge w:val="restart"/>
            <w:vAlign w:val="center"/>
          </w:tcPr>
          <w:p w14:paraId="0FA81C71">
            <w:pPr>
              <w:jc w:val="center"/>
              <w:rPr>
                <w:rFonts w:hint="default" w:ascii="Times New Roman" w:hAnsi="Times New Roman" w:cs="Times New Roman"/>
                <w:b w:val="0"/>
                <w:bCs w:val="0"/>
                <w:sz w:val="18"/>
                <w:szCs w:val="18"/>
                <w:vertAlign w:val="baseline"/>
              </w:rPr>
            </w:pPr>
          </w:p>
        </w:tc>
        <w:tc>
          <w:tcPr>
            <w:tcW w:w="1602" w:type="dxa"/>
            <w:gridSpan w:val="3"/>
            <w:vAlign w:val="center"/>
          </w:tcPr>
          <w:p w14:paraId="37C625F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项目技术负责人</w:t>
            </w:r>
          </w:p>
        </w:tc>
        <w:tc>
          <w:tcPr>
            <w:tcW w:w="1182" w:type="dxa"/>
            <w:gridSpan w:val="2"/>
            <w:vAlign w:val="center"/>
          </w:tcPr>
          <w:p w14:paraId="64C65FD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专业质检员</w:t>
            </w:r>
          </w:p>
        </w:tc>
        <w:tc>
          <w:tcPr>
            <w:tcW w:w="1130" w:type="dxa"/>
            <w:gridSpan w:val="2"/>
            <w:vAlign w:val="center"/>
          </w:tcPr>
          <w:p w14:paraId="50879F2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专业工长</w:t>
            </w:r>
          </w:p>
        </w:tc>
      </w:tr>
      <w:tr w14:paraId="7AA573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Merge w:val="continue"/>
            <w:vAlign w:val="center"/>
          </w:tcPr>
          <w:p w14:paraId="6AEE897F">
            <w:pPr>
              <w:jc w:val="center"/>
              <w:rPr>
                <w:rFonts w:hint="eastAsia" w:ascii="Times New Roman" w:hAnsi="Times New Roman" w:cs="Times New Roman"/>
                <w:b w:val="0"/>
                <w:bCs w:val="0"/>
                <w:sz w:val="18"/>
                <w:szCs w:val="18"/>
                <w:vertAlign w:val="baseline"/>
                <w:lang w:eastAsia="zh-CN"/>
              </w:rPr>
            </w:pPr>
          </w:p>
        </w:tc>
        <w:tc>
          <w:tcPr>
            <w:tcW w:w="3756" w:type="dxa"/>
            <w:gridSpan w:val="4"/>
            <w:vMerge w:val="continue"/>
            <w:vAlign w:val="center"/>
          </w:tcPr>
          <w:p w14:paraId="798E5C33">
            <w:pPr>
              <w:jc w:val="center"/>
              <w:rPr>
                <w:rFonts w:hint="default" w:ascii="Times New Roman" w:hAnsi="Times New Roman" w:cs="Times New Roman"/>
                <w:b w:val="0"/>
                <w:bCs w:val="0"/>
                <w:sz w:val="18"/>
                <w:szCs w:val="18"/>
                <w:vertAlign w:val="baseline"/>
              </w:rPr>
            </w:pPr>
          </w:p>
        </w:tc>
        <w:tc>
          <w:tcPr>
            <w:tcW w:w="1602" w:type="dxa"/>
            <w:gridSpan w:val="3"/>
            <w:vAlign w:val="center"/>
          </w:tcPr>
          <w:p w14:paraId="234028C2">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74FD9EF2">
            <w:pPr>
              <w:jc w:val="center"/>
              <w:rPr>
                <w:rFonts w:hint="eastAsia" w:ascii="Times New Roman" w:hAnsi="Times New Roman" w:cs="Times New Roman"/>
                <w:b w:val="0"/>
                <w:bCs w:val="0"/>
                <w:sz w:val="18"/>
                <w:szCs w:val="18"/>
                <w:vertAlign w:val="baseline"/>
                <w:lang w:eastAsia="zh-CN"/>
              </w:rPr>
            </w:pPr>
          </w:p>
        </w:tc>
        <w:tc>
          <w:tcPr>
            <w:tcW w:w="1130" w:type="dxa"/>
            <w:gridSpan w:val="2"/>
            <w:vAlign w:val="center"/>
          </w:tcPr>
          <w:p w14:paraId="5682D8D1">
            <w:pPr>
              <w:jc w:val="center"/>
              <w:rPr>
                <w:rFonts w:hint="eastAsia" w:ascii="Times New Roman" w:hAnsi="Times New Roman" w:cs="Times New Roman"/>
                <w:b w:val="0"/>
                <w:bCs w:val="0"/>
                <w:sz w:val="18"/>
                <w:szCs w:val="18"/>
                <w:vertAlign w:val="baseline"/>
                <w:lang w:eastAsia="zh-CN"/>
              </w:rPr>
            </w:pPr>
          </w:p>
        </w:tc>
      </w:tr>
      <w:tr w14:paraId="28BAD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71536F3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w:t>
            </w:r>
          </w:p>
          <w:p w14:paraId="45690621">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单位</w:t>
            </w:r>
          </w:p>
        </w:tc>
        <w:tc>
          <w:tcPr>
            <w:tcW w:w="5358" w:type="dxa"/>
            <w:gridSpan w:val="7"/>
            <w:vAlign w:val="center"/>
          </w:tcPr>
          <w:p w14:paraId="37287115">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52E5CA1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专业监理工程师</w:t>
            </w:r>
          </w:p>
        </w:tc>
        <w:tc>
          <w:tcPr>
            <w:tcW w:w="1130" w:type="dxa"/>
            <w:gridSpan w:val="2"/>
            <w:vAlign w:val="center"/>
          </w:tcPr>
          <w:p w14:paraId="34B2EDFA">
            <w:pPr>
              <w:jc w:val="center"/>
              <w:rPr>
                <w:rFonts w:hint="eastAsia" w:ascii="Times New Roman" w:hAnsi="Times New Roman" w:cs="Times New Roman"/>
                <w:b w:val="0"/>
                <w:bCs w:val="0"/>
                <w:sz w:val="18"/>
                <w:szCs w:val="18"/>
                <w:vertAlign w:val="baseline"/>
                <w:lang w:eastAsia="zh-CN"/>
              </w:rPr>
            </w:pPr>
          </w:p>
        </w:tc>
      </w:tr>
      <w:tr w14:paraId="22F3D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 w:type="dxa"/>
            <w:vAlign w:val="center"/>
          </w:tcPr>
          <w:p w14:paraId="4D76AC8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w:t>
            </w:r>
          </w:p>
          <w:p w14:paraId="4C91736D">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单位</w:t>
            </w:r>
          </w:p>
        </w:tc>
        <w:tc>
          <w:tcPr>
            <w:tcW w:w="5358" w:type="dxa"/>
            <w:gridSpan w:val="7"/>
            <w:vAlign w:val="center"/>
          </w:tcPr>
          <w:p w14:paraId="1B12E5FB">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333ED28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项目负责人</w:t>
            </w:r>
          </w:p>
        </w:tc>
        <w:tc>
          <w:tcPr>
            <w:tcW w:w="1130" w:type="dxa"/>
            <w:gridSpan w:val="2"/>
            <w:vAlign w:val="center"/>
          </w:tcPr>
          <w:p w14:paraId="47C27E9E">
            <w:pPr>
              <w:jc w:val="center"/>
              <w:rPr>
                <w:rFonts w:hint="eastAsia" w:ascii="Times New Roman" w:hAnsi="Times New Roman" w:cs="Times New Roman"/>
                <w:b w:val="0"/>
                <w:bCs w:val="0"/>
                <w:sz w:val="18"/>
                <w:szCs w:val="18"/>
                <w:vertAlign w:val="baseline"/>
                <w:lang w:eastAsia="zh-CN"/>
              </w:rPr>
            </w:pPr>
          </w:p>
        </w:tc>
      </w:tr>
    </w:tbl>
    <w:p w14:paraId="14CB46AB">
      <w:pPr>
        <w:rPr>
          <w:rFonts w:hint="default" w:ascii="Times New Roman" w:hAnsi="Times New Roman" w:cs="Times New Roman"/>
          <w:b w:val="0"/>
          <w:bCs w:val="0"/>
        </w:rPr>
      </w:pPr>
    </w:p>
    <w:p w14:paraId="7A7D0960">
      <w:pPr>
        <w:rPr>
          <w:rFonts w:hint="default" w:ascii="Times New Roman" w:hAnsi="Times New Roman" w:cs="Times New Roman"/>
          <w:b w:val="0"/>
          <w:bCs w:val="0"/>
        </w:rPr>
      </w:pPr>
      <w:r>
        <w:rPr>
          <w:rFonts w:hint="default" w:ascii="Times New Roman" w:hAnsi="Times New Roman" w:cs="Times New Roman"/>
          <w:b w:val="0"/>
          <w:bCs w:val="0"/>
        </w:rPr>
        <w:br w:type="page"/>
      </w:r>
    </w:p>
    <w:p w14:paraId="68860A41">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cs="Times New Roman" w:eastAsiaTheme="minorEastAsia"/>
          <w:b w:val="0"/>
          <w:bCs w:val="0"/>
          <w:lang w:eastAsia="zh-CN"/>
        </w:rPr>
      </w:pPr>
      <w:r>
        <w:rPr>
          <w:rFonts w:hint="eastAsia" w:ascii="Times New Roman" w:hAnsi="Times New Roman" w:cs="Times New Roman"/>
          <w:b/>
          <w:color w:val="auto"/>
          <w:szCs w:val="21"/>
          <w:lang w:val="en-US" w:eastAsia="zh-CN"/>
        </w:rPr>
        <w:t>A.0.3</w:t>
      </w:r>
      <w:r>
        <w:rPr>
          <w:rFonts w:hint="default" w:ascii="Times New Roman" w:hAnsi="Times New Roman" w:cs="Times New Roman"/>
          <w:color w:val="auto"/>
          <w:szCs w:val="21"/>
        </w:rPr>
        <w:t>　</w:t>
      </w:r>
      <w:r>
        <w:rPr>
          <w:rFonts w:hint="default" w:ascii="Times New Roman" w:hAnsi="Times New Roman" w:cs="Times New Roman"/>
          <w:b w:val="0"/>
          <w:bCs w:val="0"/>
        </w:rPr>
        <w:t>弹性滑板支座尺寸偏差进场检验可按表A.0.3记录</w:t>
      </w:r>
      <w:r>
        <w:rPr>
          <w:rFonts w:hint="eastAsia" w:ascii="Times New Roman" w:hAnsi="Times New Roman" w:cs="Times New Roman"/>
          <w:b w:val="0"/>
          <w:bCs w:val="0"/>
          <w:lang w:eastAsia="zh-CN"/>
        </w:rPr>
        <w:t>。</w:t>
      </w:r>
    </w:p>
    <w:p w14:paraId="719ED01B">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表A.0.3 弹性滑板支座尺寸偏差检查记录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34"/>
        <w:gridCol w:w="966"/>
        <w:gridCol w:w="637"/>
        <w:gridCol w:w="359"/>
        <w:gridCol w:w="561"/>
        <w:gridCol w:w="383"/>
        <w:gridCol w:w="742"/>
        <w:gridCol w:w="504"/>
        <w:gridCol w:w="852"/>
        <w:gridCol w:w="127"/>
        <w:gridCol w:w="119"/>
        <w:gridCol w:w="762"/>
        <w:gridCol w:w="420"/>
        <w:gridCol w:w="182"/>
        <w:gridCol w:w="948"/>
      </w:tblGrid>
      <w:tr w14:paraId="731B7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3"/>
            <w:vAlign w:val="center"/>
          </w:tcPr>
          <w:p w14:paraId="7439A58A">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工程名称</w:t>
            </w:r>
          </w:p>
        </w:tc>
        <w:tc>
          <w:tcPr>
            <w:tcW w:w="4038" w:type="dxa"/>
            <w:gridSpan w:val="7"/>
            <w:vAlign w:val="center"/>
          </w:tcPr>
          <w:p w14:paraId="5F36B3FC">
            <w:pPr>
              <w:jc w:val="center"/>
              <w:rPr>
                <w:rFonts w:hint="default" w:ascii="Times New Roman" w:hAnsi="Times New Roman" w:cs="Times New Roman"/>
                <w:b w:val="0"/>
                <w:bCs w:val="0"/>
                <w:sz w:val="18"/>
                <w:szCs w:val="18"/>
                <w:vertAlign w:val="baseline"/>
              </w:rPr>
            </w:pPr>
          </w:p>
        </w:tc>
        <w:tc>
          <w:tcPr>
            <w:tcW w:w="1008" w:type="dxa"/>
            <w:gridSpan w:val="3"/>
            <w:vAlign w:val="center"/>
          </w:tcPr>
          <w:p w14:paraId="12FB58A5">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资料编号</w:t>
            </w:r>
          </w:p>
        </w:tc>
        <w:tc>
          <w:tcPr>
            <w:tcW w:w="1550" w:type="dxa"/>
            <w:gridSpan w:val="3"/>
            <w:vAlign w:val="center"/>
          </w:tcPr>
          <w:p w14:paraId="0F46871A">
            <w:pPr>
              <w:jc w:val="center"/>
              <w:rPr>
                <w:rFonts w:hint="default" w:ascii="Times New Roman" w:hAnsi="Times New Roman" w:cs="Times New Roman"/>
                <w:b w:val="0"/>
                <w:bCs w:val="0"/>
                <w:sz w:val="18"/>
                <w:szCs w:val="18"/>
                <w:vertAlign w:val="baseline"/>
              </w:rPr>
            </w:pPr>
          </w:p>
        </w:tc>
      </w:tr>
      <w:tr w14:paraId="2B4D8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3"/>
            <w:vAlign w:val="center"/>
          </w:tcPr>
          <w:p w14:paraId="72A17863">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规格型号</w:t>
            </w:r>
          </w:p>
        </w:tc>
        <w:tc>
          <w:tcPr>
            <w:tcW w:w="1557" w:type="dxa"/>
            <w:gridSpan w:val="3"/>
            <w:vAlign w:val="center"/>
          </w:tcPr>
          <w:p w14:paraId="09335E3C">
            <w:pPr>
              <w:jc w:val="center"/>
              <w:rPr>
                <w:rFonts w:hint="default" w:ascii="Times New Roman" w:hAnsi="Times New Roman" w:cs="Times New Roman"/>
                <w:b w:val="0"/>
                <w:bCs w:val="0"/>
                <w:sz w:val="18"/>
                <w:szCs w:val="18"/>
                <w:vertAlign w:val="baseline"/>
              </w:rPr>
            </w:pPr>
          </w:p>
        </w:tc>
        <w:tc>
          <w:tcPr>
            <w:tcW w:w="1629" w:type="dxa"/>
            <w:gridSpan w:val="3"/>
            <w:vAlign w:val="center"/>
          </w:tcPr>
          <w:p w14:paraId="1F4D5E23">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供货厂家</w:t>
            </w:r>
          </w:p>
        </w:tc>
        <w:tc>
          <w:tcPr>
            <w:tcW w:w="3410" w:type="dxa"/>
            <w:gridSpan w:val="7"/>
            <w:vAlign w:val="center"/>
          </w:tcPr>
          <w:p w14:paraId="1CFCE7E1">
            <w:pPr>
              <w:jc w:val="center"/>
              <w:rPr>
                <w:rFonts w:hint="default" w:ascii="Times New Roman" w:hAnsi="Times New Roman" w:cs="Times New Roman"/>
                <w:b w:val="0"/>
                <w:bCs w:val="0"/>
                <w:sz w:val="18"/>
                <w:szCs w:val="18"/>
                <w:vertAlign w:val="baseline"/>
              </w:rPr>
            </w:pPr>
          </w:p>
        </w:tc>
      </w:tr>
      <w:tr w14:paraId="49DAA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3"/>
            <w:vAlign w:val="center"/>
          </w:tcPr>
          <w:p w14:paraId="6D91E45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进场数量</w:t>
            </w:r>
          </w:p>
        </w:tc>
        <w:tc>
          <w:tcPr>
            <w:tcW w:w="1557" w:type="dxa"/>
            <w:gridSpan w:val="3"/>
            <w:vAlign w:val="center"/>
          </w:tcPr>
          <w:p w14:paraId="159F0DCB">
            <w:pPr>
              <w:jc w:val="center"/>
              <w:rPr>
                <w:rFonts w:hint="default" w:ascii="Times New Roman" w:hAnsi="Times New Roman" w:cs="Times New Roman"/>
                <w:b w:val="0"/>
                <w:bCs w:val="0"/>
                <w:sz w:val="18"/>
                <w:szCs w:val="18"/>
                <w:vertAlign w:val="baseline"/>
              </w:rPr>
            </w:pPr>
          </w:p>
        </w:tc>
        <w:tc>
          <w:tcPr>
            <w:tcW w:w="1629" w:type="dxa"/>
            <w:gridSpan w:val="3"/>
            <w:vAlign w:val="center"/>
          </w:tcPr>
          <w:p w14:paraId="25441E0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检查数量</w:t>
            </w:r>
          </w:p>
        </w:tc>
        <w:tc>
          <w:tcPr>
            <w:tcW w:w="852" w:type="dxa"/>
            <w:vAlign w:val="center"/>
          </w:tcPr>
          <w:p w14:paraId="2075E225">
            <w:pPr>
              <w:jc w:val="center"/>
              <w:rPr>
                <w:rFonts w:hint="default" w:ascii="Times New Roman" w:hAnsi="Times New Roman" w:cs="Times New Roman"/>
                <w:b w:val="0"/>
                <w:bCs w:val="0"/>
                <w:sz w:val="18"/>
                <w:szCs w:val="18"/>
                <w:vertAlign w:val="baseline"/>
              </w:rPr>
            </w:pPr>
          </w:p>
        </w:tc>
        <w:tc>
          <w:tcPr>
            <w:tcW w:w="1008" w:type="dxa"/>
            <w:gridSpan w:val="3"/>
            <w:vAlign w:val="center"/>
          </w:tcPr>
          <w:p w14:paraId="06071CD4">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进场日期</w:t>
            </w:r>
          </w:p>
        </w:tc>
        <w:tc>
          <w:tcPr>
            <w:tcW w:w="1550" w:type="dxa"/>
            <w:gridSpan w:val="3"/>
            <w:vAlign w:val="center"/>
          </w:tcPr>
          <w:p w14:paraId="7C192DBA">
            <w:pPr>
              <w:jc w:val="center"/>
              <w:rPr>
                <w:rFonts w:hint="default" w:ascii="Times New Roman" w:hAnsi="Times New Roman" w:cs="Times New Roman"/>
                <w:b w:val="0"/>
                <w:bCs w:val="0"/>
                <w:sz w:val="18"/>
                <w:szCs w:val="18"/>
                <w:vertAlign w:val="baseline"/>
              </w:rPr>
            </w:pPr>
          </w:p>
        </w:tc>
      </w:tr>
      <w:tr w14:paraId="07B5D5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7EDFC21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序号</w:t>
            </w:r>
          </w:p>
        </w:tc>
        <w:tc>
          <w:tcPr>
            <w:tcW w:w="1500" w:type="dxa"/>
            <w:gridSpan w:val="2"/>
            <w:vAlign w:val="center"/>
          </w:tcPr>
          <w:p w14:paraId="706E44D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检验项目</w:t>
            </w:r>
          </w:p>
        </w:tc>
        <w:tc>
          <w:tcPr>
            <w:tcW w:w="2682" w:type="dxa"/>
            <w:gridSpan w:val="5"/>
            <w:vAlign w:val="center"/>
          </w:tcPr>
          <w:p w14:paraId="0D5ECD12">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质量要求</w:t>
            </w:r>
          </w:p>
        </w:tc>
        <w:tc>
          <w:tcPr>
            <w:tcW w:w="2966" w:type="dxa"/>
            <w:gridSpan w:val="7"/>
            <w:vAlign w:val="center"/>
          </w:tcPr>
          <w:p w14:paraId="150DA3AC">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检查记录</w:t>
            </w:r>
          </w:p>
        </w:tc>
        <w:tc>
          <w:tcPr>
            <w:tcW w:w="948" w:type="dxa"/>
            <w:vAlign w:val="center"/>
          </w:tcPr>
          <w:p w14:paraId="5D8A559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备注</w:t>
            </w:r>
          </w:p>
        </w:tc>
      </w:tr>
      <w:tr w14:paraId="34EF3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34F63088">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534" w:type="dxa"/>
            <w:vMerge w:val="restart"/>
            <w:vAlign w:val="center"/>
          </w:tcPr>
          <w:p w14:paraId="1D47A7C3">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橡胶支座部</w:t>
            </w:r>
          </w:p>
        </w:tc>
        <w:tc>
          <w:tcPr>
            <w:tcW w:w="966" w:type="dxa"/>
            <w:vMerge w:val="restart"/>
            <w:vAlign w:val="center"/>
          </w:tcPr>
          <w:p w14:paraId="7A4C81A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平面尺寸</w:t>
            </w:r>
          </w:p>
          <w:p w14:paraId="45BD642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637" w:type="dxa"/>
            <w:vMerge w:val="restart"/>
            <w:vAlign w:val="center"/>
          </w:tcPr>
          <w:p w14:paraId="17B61632">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eastAsiaTheme="minorEastAsia"/>
                <w:b w:val="0"/>
                <w:bCs w:val="0"/>
                <w:position w:val="-4"/>
                <w:sz w:val="18"/>
                <w:szCs w:val="18"/>
                <w:vertAlign w:val="baseline"/>
                <w:lang w:eastAsia="zh-CN"/>
              </w:rPr>
              <w:object>
                <v:shape id="_x0000_i1028" o:spt="75" type="#_x0000_t75" style="height:13.95pt;width:15pt;" o:ole="t" filled="f" o:preferrelative="t" stroked="f" coordsize="21600,21600">
                  <v:path/>
                  <v:fill on="f" focussize="0,0"/>
                  <v:stroke on="f"/>
                  <v:imagedata r:id="rId7" o:title=""/>
                  <o:lock v:ext="edit" aspectratio="t"/>
                  <w10:wrap type="none"/>
                  <w10:anchorlock/>
                </v:shape>
                <o:OLEObject Type="Embed" ProgID="Equation.KSEE3" ShapeID="_x0000_i1028" DrawAspect="Content" ObjectID="_1468075728" r:id="rId12">
                  <o:LockedField>false</o:LockedField>
                </o:OLEObject>
              </w:object>
            </w: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eastAsiaTheme="minorEastAsia"/>
                <w:b w:val="0"/>
                <w:bCs w:val="0"/>
                <w:position w:val="-6"/>
                <w:sz w:val="18"/>
                <w:szCs w:val="18"/>
                <w:vertAlign w:val="baseline"/>
                <w:lang w:eastAsia="zh-CN"/>
              </w:rPr>
              <w:object>
                <v:shape id="_x0000_i1029" o:spt="75" type="#_x0000_t75" style="height:15pt;width:12pt;" o:ole="t" filled="f" o:preferrelative="t" stroked="f" coordsize="21600,21600">
                  <v:path/>
                  <v:fill on="f" focussize="0,0"/>
                  <v:stroke on="f"/>
                  <v:imagedata r:id="rId9" o:title=""/>
                  <o:lock v:ext="edit" aspectratio="t"/>
                  <w10:wrap type="none"/>
                  <w10:anchorlock/>
                </v:shape>
                <o:OLEObject Type="Embed" ProgID="Equation.KSEE3" ShapeID="_x0000_i1029" DrawAspect="Content" ObjectID="_1468075729" r:id="rId13">
                  <o:LockedField>false</o:LockedField>
                </o:OLEObject>
              </w:object>
            </w:r>
            <w:r>
              <w:rPr>
                <w:rFonts w:hint="eastAsia" w:ascii="Times New Roman" w:hAnsi="Times New Roman" w:cs="Times New Roman"/>
                <w:b w:val="0"/>
                <w:bCs w:val="0"/>
                <w:sz w:val="18"/>
                <w:szCs w:val="18"/>
                <w:vertAlign w:val="baseline"/>
                <w:lang w:eastAsia="zh-CN"/>
              </w:rPr>
              <w:t>和</w:t>
            </w:r>
            <w:r>
              <w:rPr>
                <w:rFonts w:hint="eastAsia" w:ascii="Times New Roman" w:hAnsi="Times New Roman" w:cs="Times New Roman" w:eastAsiaTheme="minorEastAsia"/>
                <w:b w:val="0"/>
                <w:bCs w:val="0"/>
                <w:position w:val="-6"/>
                <w:sz w:val="18"/>
                <w:szCs w:val="18"/>
                <w:vertAlign w:val="baseline"/>
                <w:lang w:eastAsia="zh-CN"/>
              </w:rPr>
              <w:object>
                <v:shape id="_x0000_i1030" o:spt="75" type="#_x0000_t75" style="height:15pt;width:11pt;" o:ole="t" filled="f" o:preferrelative="t" stroked="f" coordsize="21600,21600">
                  <v:path/>
                  <v:fill on="f" focussize="0,0"/>
                  <v:stroke on="f"/>
                  <v:imagedata r:id="rId11" o:title=""/>
                  <o:lock v:ext="edit" aspectratio="t"/>
                  <w10:wrap type="none"/>
                  <w10:anchorlock/>
                </v:shape>
                <o:OLEObject Type="Embed" ProgID="Equation.KSEE3" ShapeID="_x0000_i1030" DrawAspect="Content" ObjectID="_1468075730" r:id="rId14">
                  <o:LockedField>false</o:LockedField>
                </o:OLEObject>
              </w:object>
            </w:r>
          </w:p>
        </w:tc>
        <w:tc>
          <w:tcPr>
            <w:tcW w:w="920" w:type="dxa"/>
            <w:gridSpan w:val="2"/>
            <w:vAlign w:val="center"/>
          </w:tcPr>
          <w:p w14:paraId="63617BAD">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500</w:t>
            </w:r>
          </w:p>
        </w:tc>
        <w:tc>
          <w:tcPr>
            <w:tcW w:w="1125" w:type="dxa"/>
            <w:gridSpan w:val="2"/>
            <w:vAlign w:val="center"/>
          </w:tcPr>
          <w:p w14:paraId="510E3642">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2966" w:type="dxa"/>
            <w:gridSpan w:val="7"/>
            <w:vAlign w:val="center"/>
          </w:tcPr>
          <w:p w14:paraId="0CC89693">
            <w:pPr>
              <w:jc w:val="center"/>
              <w:rPr>
                <w:rFonts w:hint="default" w:ascii="Times New Roman" w:hAnsi="Times New Roman" w:cs="Times New Roman"/>
                <w:b w:val="0"/>
                <w:bCs w:val="0"/>
                <w:sz w:val="18"/>
                <w:szCs w:val="18"/>
                <w:vertAlign w:val="baseline"/>
              </w:rPr>
            </w:pPr>
          </w:p>
        </w:tc>
        <w:tc>
          <w:tcPr>
            <w:tcW w:w="948" w:type="dxa"/>
            <w:vMerge w:val="restart"/>
            <w:vAlign w:val="center"/>
          </w:tcPr>
          <w:p w14:paraId="46232FE2">
            <w:pPr>
              <w:jc w:val="center"/>
              <w:rPr>
                <w:rFonts w:hint="default" w:ascii="Times New Roman" w:hAnsi="Times New Roman" w:cs="Times New Roman"/>
                <w:b w:val="0"/>
                <w:bCs w:val="0"/>
                <w:sz w:val="18"/>
                <w:szCs w:val="18"/>
                <w:vertAlign w:val="baseline"/>
              </w:rPr>
            </w:pPr>
          </w:p>
        </w:tc>
      </w:tr>
      <w:tr w14:paraId="7A786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426" w:type="dxa"/>
            <w:vMerge w:val="continue"/>
            <w:vAlign w:val="center"/>
          </w:tcPr>
          <w:p w14:paraId="227AECE9">
            <w:pPr>
              <w:jc w:val="center"/>
              <w:rPr>
                <w:rFonts w:hint="default" w:ascii="Times New Roman" w:hAnsi="Times New Roman" w:cs="Times New Roman"/>
                <w:b w:val="0"/>
                <w:bCs w:val="0"/>
                <w:sz w:val="18"/>
                <w:szCs w:val="18"/>
                <w:vertAlign w:val="baseline"/>
              </w:rPr>
            </w:pPr>
          </w:p>
        </w:tc>
        <w:tc>
          <w:tcPr>
            <w:tcW w:w="534" w:type="dxa"/>
            <w:vMerge w:val="continue"/>
            <w:vAlign w:val="center"/>
          </w:tcPr>
          <w:p w14:paraId="40C1E6F2">
            <w:pPr>
              <w:jc w:val="center"/>
              <w:rPr>
                <w:rFonts w:hint="default" w:ascii="Times New Roman" w:hAnsi="Times New Roman" w:cs="Times New Roman"/>
                <w:b w:val="0"/>
                <w:bCs w:val="0"/>
                <w:sz w:val="18"/>
                <w:szCs w:val="18"/>
                <w:vertAlign w:val="baseline"/>
              </w:rPr>
            </w:pPr>
          </w:p>
        </w:tc>
        <w:tc>
          <w:tcPr>
            <w:tcW w:w="966" w:type="dxa"/>
            <w:vMerge w:val="continue"/>
            <w:vAlign w:val="center"/>
          </w:tcPr>
          <w:p w14:paraId="0194A83F">
            <w:pPr>
              <w:jc w:val="center"/>
              <w:rPr>
                <w:rFonts w:hint="default" w:ascii="Times New Roman" w:hAnsi="Times New Roman" w:cs="Times New Roman"/>
                <w:b w:val="0"/>
                <w:bCs w:val="0"/>
                <w:sz w:val="18"/>
                <w:szCs w:val="18"/>
                <w:vertAlign w:val="baseline"/>
              </w:rPr>
            </w:pPr>
          </w:p>
        </w:tc>
        <w:tc>
          <w:tcPr>
            <w:tcW w:w="637" w:type="dxa"/>
            <w:vMerge w:val="continue"/>
            <w:vAlign w:val="center"/>
          </w:tcPr>
          <w:p w14:paraId="301C3012">
            <w:pPr>
              <w:jc w:val="center"/>
              <w:rPr>
                <w:rFonts w:hint="default" w:ascii="Times New Roman" w:hAnsi="Times New Roman" w:cs="Times New Roman"/>
                <w:b w:val="0"/>
                <w:bCs w:val="0"/>
                <w:sz w:val="18"/>
                <w:szCs w:val="18"/>
                <w:vertAlign w:val="baseline"/>
              </w:rPr>
            </w:pPr>
          </w:p>
        </w:tc>
        <w:tc>
          <w:tcPr>
            <w:tcW w:w="920" w:type="dxa"/>
            <w:gridSpan w:val="2"/>
            <w:vAlign w:val="center"/>
          </w:tcPr>
          <w:p w14:paraId="0D281959">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500</w:t>
            </w:r>
          </w:p>
          <w:p w14:paraId="573B2C7E">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1125" w:type="dxa"/>
            <w:gridSpan w:val="2"/>
            <w:vAlign w:val="center"/>
          </w:tcPr>
          <w:p w14:paraId="5C2BA2F5">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2966" w:type="dxa"/>
            <w:gridSpan w:val="7"/>
            <w:vAlign w:val="center"/>
          </w:tcPr>
          <w:p w14:paraId="268A3BB1">
            <w:pPr>
              <w:jc w:val="center"/>
              <w:rPr>
                <w:rFonts w:hint="default" w:ascii="Times New Roman" w:hAnsi="Times New Roman" w:cs="Times New Roman"/>
                <w:b w:val="0"/>
                <w:bCs w:val="0"/>
                <w:sz w:val="18"/>
                <w:szCs w:val="18"/>
                <w:vertAlign w:val="baseline"/>
              </w:rPr>
            </w:pPr>
          </w:p>
        </w:tc>
        <w:tc>
          <w:tcPr>
            <w:tcW w:w="948" w:type="dxa"/>
            <w:vMerge w:val="continue"/>
            <w:vAlign w:val="center"/>
          </w:tcPr>
          <w:p w14:paraId="06BEAD32">
            <w:pPr>
              <w:jc w:val="center"/>
              <w:rPr>
                <w:rFonts w:hint="default" w:ascii="Times New Roman" w:hAnsi="Times New Roman" w:cs="Times New Roman"/>
                <w:b w:val="0"/>
                <w:bCs w:val="0"/>
                <w:sz w:val="18"/>
                <w:szCs w:val="18"/>
                <w:vertAlign w:val="baseline"/>
              </w:rPr>
            </w:pPr>
          </w:p>
        </w:tc>
      </w:tr>
      <w:tr w14:paraId="033BD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D898240">
            <w:pPr>
              <w:jc w:val="center"/>
              <w:rPr>
                <w:rFonts w:hint="default" w:ascii="Times New Roman" w:hAnsi="Times New Roman" w:cs="Times New Roman"/>
                <w:b w:val="0"/>
                <w:bCs w:val="0"/>
                <w:sz w:val="18"/>
                <w:szCs w:val="18"/>
                <w:vertAlign w:val="baseline"/>
              </w:rPr>
            </w:pPr>
          </w:p>
        </w:tc>
        <w:tc>
          <w:tcPr>
            <w:tcW w:w="534" w:type="dxa"/>
            <w:vMerge w:val="continue"/>
            <w:vAlign w:val="center"/>
          </w:tcPr>
          <w:p w14:paraId="77180C10">
            <w:pPr>
              <w:jc w:val="center"/>
              <w:rPr>
                <w:rFonts w:hint="default" w:ascii="Times New Roman" w:hAnsi="Times New Roman" w:cs="Times New Roman"/>
                <w:b w:val="0"/>
                <w:bCs w:val="0"/>
                <w:sz w:val="18"/>
                <w:szCs w:val="18"/>
                <w:vertAlign w:val="baseline"/>
              </w:rPr>
            </w:pPr>
          </w:p>
        </w:tc>
        <w:tc>
          <w:tcPr>
            <w:tcW w:w="966" w:type="dxa"/>
            <w:vMerge w:val="continue"/>
            <w:vAlign w:val="center"/>
          </w:tcPr>
          <w:p w14:paraId="4A67BA50">
            <w:pPr>
              <w:jc w:val="center"/>
              <w:rPr>
                <w:rFonts w:hint="default" w:ascii="Times New Roman" w:hAnsi="Times New Roman" w:cs="Times New Roman"/>
                <w:b w:val="0"/>
                <w:bCs w:val="0"/>
                <w:sz w:val="18"/>
                <w:szCs w:val="18"/>
                <w:vertAlign w:val="baseline"/>
              </w:rPr>
            </w:pPr>
          </w:p>
        </w:tc>
        <w:tc>
          <w:tcPr>
            <w:tcW w:w="637" w:type="dxa"/>
            <w:vMerge w:val="continue"/>
            <w:vAlign w:val="center"/>
          </w:tcPr>
          <w:p w14:paraId="48C11A62">
            <w:pPr>
              <w:jc w:val="center"/>
              <w:rPr>
                <w:rFonts w:hint="default" w:ascii="Times New Roman" w:hAnsi="Times New Roman" w:cs="Times New Roman"/>
                <w:b w:val="0"/>
                <w:bCs w:val="0"/>
                <w:sz w:val="18"/>
                <w:szCs w:val="18"/>
                <w:vertAlign w:val="baseline"/>
              </w:rPr>
            </w:pPr>
          </w:p>
        </w:tc>
        <w:tc>
          <w:tcPr>
            <w:tcW w:w="920" w:type="dxa"/>
            <w:gridSpan w:val="2"/>
            <w:vAlign w:val="center"/>
          </w:tcPr>
          <w:p w14:paraId="1BD477D3">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1125" w:type="dxa"/>
            <w:gridSpan w:val="2"/>
            <w:vAlign w:val="center"/>
          </w:tcPr>
          <w:p w14:paraId="78F8211C">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15</w:t>
            </w:r>
          </w:p>
        </w:tc>
        <w:tc>
          <w:tcPr>
            <w:tcW w:w="2966" w:type="dxa"/>
            <w:gridSpan w:val="7"/>
            <w:vAlign w:val="center"/>
          </w:tcPr>
          <w:p w14:paraId="499490E4">
            <w:pPr>
              <w:jc w:val="center"/>
              <w:rPr>
                <w:rFonts w:hint="default" w:ascii="Times New Roman" w:hAnsi="Times New Roman" w:cs="Times New Roman"/>
                <w:b w:val="0"/>
                <w:bCs w:val="0"/>
                <w:sz w:val="18"/>
                <w:szCs w:val="18"/>
                <w:vertAlign w:val="baseline"/>
              </w:rPr>
            </w:pPr>
          </w:p>
        </w:tc>
        <w:tc>
          <w:tcPr>
            <w:tcW w:w="948" w:type="dxa"/>
            <w:vMerge w:val="continue"/>
            <w:vAlign w:val="center"/>
          </w:tcPr>
          <w:p w14:paraId="3E1DCC87">
            <w:pPr>
              <w:jc w:val="center"/>
              <w:rPr>
                <w:rFonts w:hint="default" w:ascii="Times New Roman" w:hAnsi="Times New Roman" w:cs="Times New Roman"/>
                <w:b w:val="0"/>
                <w:bCs w:val="0"/>
                <w:sz w:val="18"/>
                <w:szCs w:val="18"/>
                <w:vertAlign w:val="baseline"/>
              </w:rPr>
            </w:pPr>
          </w:p>
        </w:tc>
      </w:tr>
      <w:tr w14:paraId="4D5BE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25BC4973">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534" w:type="dxa"/>
            <w:vMerge w:val="continue"/>
            <w:vAlign w:val="center"/>
          </w:tcPr>
          <w:p w14:paraId="31E371BC">
            <w:pPr>
              <w:jc w:val="center"/>
              <w:rPr>
                <w:rFonts w:hint="eastAsia" w:ascii="Times New Roman" w:hAnsi="Times New Roman" w:cs="Times New Roman"/>
                <w:b w:val="0"/>
                <w:bCs w:val="0"/>
                <w:sz w:val="18"/>
                <w:szCs w:val="18"/>
                <w:vertAlign w:val="baseline"/>
                <w:lang w:val="en-US" w:eastAsia="zh-CN"/>
              </w:rPr>
            </w:pPr>
          </w:p>
        </w:tc>
        <w:tc>
          <w:tcPr>
            <w:tcW w:w="966" w:type="dxa"/>
            <w:vAlign w:val="center"/>
          </w:tcPr>
          <w:p w14:paraId="2857B33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总高度</w:t>
            </w:r>
          </w:p>
          <w:p w14:paraId="506470A8">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2682" w:type="dxa"/>
            <w:gridSpan w:val="5"/>
            <w:vAlign w:val="center"/>
          </w:tcPr>
          <w:p w14:paraId="5A326C52">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设计值</w:t>
            </w:r>
            <w:r>
              <w:rPr>
                <w:rFonts w:hint="eastAsia" w:ascii="Times New Roman" w:hAnsi="Times New Roman" w:cs="Times New Roman"/>
                <w:b w:val="0"/>
                <w:bCs w:val="0"/>
                <w:sz w:val="18"/>
                <w:szCs w:val="18"/>
                <w:vertAlign w:val="baseline"/>
                <w:lang w:val="en-US" w:eastAsia="zh-CN"/>
              </w:rPr>
              <w:t>±1.5%且不大于±6.0</w:t>
            </w:r>
          </w:p>
        </w:tc>
        <w:tc>
          <w:tcPr>
            <w:tcW w:w="2966" w:type="dxa"/>
            <w:gridSpan w:val="7"/>
            <w:vAlign w:val="center"/>
          </w:tcPr>
          <w:p w14:paraId="3FFD03E2">
            <w:pPr>
              <w:jc w:val="center"/>
              <w:rPr>
                <w:rFonts w:hint="default" w:ascii="Times New Roman" w:hAnsi="Times New Roman" w:cs="Times New Roman"/>
                <w:b w:val="0"/>
                <w:bCs w:val="0"/>
                <w:sz w:val="18"/>
                <w:szCs w:val="18"/>
                <w:vertAlign w:val="baseline"/>
              </w:rPr>
            </w:pPr>
          </w:p>
        </w:tc>
        <w:tc>
          <w:tcPr>
            <w:tcW w:w="948" w:type="dxa"/>
            <w:vAlign w:val="center"/>
          </w:tcPr>
          <w:p w14:paraId="2A27B7A8">
            <w:pPr>
              <w:jc w:val="center"/>
              <w:rPr>
                <w:rFonts w:hint="default" w:ascii="Times New Roman" w:hAnsi="Times New Roman" w:cs="Times New Roman"/>
                <w:b w:val="0"/>
                <w:bCs w:val="0"/>
                <w:sz w:val="18"/>
                <w:szCs w:val="18"/>
                <w:vertAlign w:val="baseline"/>
              </w:rPr>
            </w:pPr>
          </w:p>
        </w:tc>
      </w:tr>
      <w:tr w14:paraId="68626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6698C13B">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534" w:type="dxa"/>
            <w:vMerge w:val="continue"/>
            <w:vAlign w:val="center"/>
          </w:tcPr>
          <w:p w14:paraId="69223294">
            <w:pPr>
              <w:jc w:val="center"/>
              <w:rPr>
                <w:rFonts w:hint="eastAsia" w:ascii="Times New Roman" w:hAnsi="Times New Roman" w:cs="Times New Roman"/>
                <w:b w:val="0"/>
                <w:bCs w:val="0"/>
                <w:sz w:val="18"/>
                <w:szCs w:val="18"/>
                <w:vertAlign w:val="baseline"/>
                <w:lang w:val="en-US" w:eastAsia="zh-CN"/>
              </w:rPr>
            </w:pPr>
          </w:p>
        </w:tc>
        <w:tc>
          <w:tcPr>
            <w:tcW w:w="966" w:type="dxa"/>
            <w:vAlign w:val="center"/>
          </w:tcPr>
          <w:p w14:paraId="5A59B4AD">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支座产品水平偏移</w:t>
            </w:r>
          </w:p>
          <w:p w14:paraId="7885FBD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2682" w:type="dxa"/>
            <w:gridSpan w:val="5"/>
            <w:vAlign w:val="center"/>
          </w:tcPr>
          <w:p w14:paraId="6B2FE3DB">
            <w:pPr>
              <w:jc w:val="center"/>
              <w:rPr>
                <w:rFonts w:hint="default" w:ascii="Times New Roman" w:hAnsi="Times New Roman" w:cs="Times New Roman"/>
                <w:b w:val="0"/>
                <w:bCs w:val="0"/>
                <w:sz w:val="18"/>
                <w:szCs w:val="18"/>
                <w:vertAlign w:val="baseline"/>
                <w:lang w:val="en-US"/>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3</w:t>
            </w:r>
          </w:p>
        </w:tc>
        <w:tc>
          <w:tcPr>
            <w:tcW w:w="2966" w:type="dxa"/>
            <w:gridSpan w:val="7"/>
            <w:vAlign w:val="center"/>
          </w:tcPr>
          <w:p w14:paraId="2B350018">
            <w:pPr>
              <w:jc w:val="center"/>
              <w:rPr>
                <w:rFonts w:hint="default" w:ascii="Times New Roman" w:hAnsi="Times New Roman" w:cs="Times New Roman"/>
                <w:b w:val="0"/>
                <w:bCs w:val="0"/>
                <w:sz w:val="18"/>
                <w:szCs w:val="18"/>
                <w:vertAlign w:val="baseline"/>
              </w:rPr>
            </w:pPr>
          </w:p>
        </w:tc>
        <w:tc>
          <w:tcPr>
            <w:tcW w:w="948" w:type="dxa"/>
            <w:vAlign w:val="center"/>
          </w:tcPr>
          <w:p w14:paraId="376EC090">
            <w:pPr>
              <w:jc w:val="center"/>
              <w:rPr>
                <w:rFonts w:hint="default" w:ascii="Times New Roman" w:hAnsi="Times New Roman" w:cs="Times New Roman"/>
                <w:b w:val="0"/>
                <w:bCs w:val="0"/>
                <w:sz w:val="18"/>
                <w:szCs w:val="18"/>
                <w:vertAlign w:val="baseline"/>
              </w:rPr>
            </w:pPr>
          </w:p>
        </w:tc>
      </w:tr>
      <w:tr w14:paraId="206DA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0F3CE9DC">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534" w:type="dxa"/>
            <w:vMerge w:val="continue"/>
            <w:vAlign w:val="center"/>
          </w:tcPr>
          <w:p w14:paraId="3B20B6E7">
            <w:pPr>
              <w:jc w:val="center"/>
              <w:rPr>
                <w:rFonts w:hint="eastAsia" w:ascii="Times New Roman" w:hAnsi="Times New Roman" w:cs="Times New Roman"/>
                <w:b w:val="0"/>
                <w:bCs w:val="0"/>
                <w:sz w:val="18"/>
                <w:szCs w:val="18"/>
                <w:vertAlign w:val="baseline"/>
                <w:lang w:val="en-US" w:eastAsia="zh-CN"/>
              </w:rPr>
            </w:pPr>
          </w:p>
        </w:tc>
        <w:tc>
          <w:tcPr>
            <w:tcW w:w="966" w:type="dxa"/>
            <w:vAlign w:val="center"/>
          </w:tcPr>
          <w:p w14:paraId="2DDAA2C0">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支座平整度</w:t>
            </w:r>
          </w:p>
        </w:tc>
        <w:tc>
          <w:tcPr>
            <w:tcW w:w="2682" w:type="dxa"/>
            <w:gridSpan w:val="5"/>
            <w:vAlign w:val="center"/>
          </w:tcPr>
          <w:p w14:paraId="2D41F218">
            <w:pPr>
              <w:jc w:val="left"/>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eastAsiaTheme="minorEastAsia"/>
                <w:b w:val="0"/>
                <w:bCs w:val="0"/>
                <w:sz w:val="18"/>
                <w:szCs w:val="18"/>
                <w:vertAlign w:val="baseline"/>
                <w:lang w:eastAsia="zh-CN"/>
              </w:rPr>
              <w:t>取橡胶支座包括保护层厚度的外部直径或边长的1/400和 3mm的较小值</w:t>
            </w:r>
          </w:p>
        </w:tc>
        <w:tc>
          <w:tcPr>
            <w:tcW w:w="2966" w:type="dxa"/>
            <w:gridSpan w:val="7"/>
            <w:vAlign w:val="center"/>
          </w:tcPr>
          <w:p w14:paraId="068D07B6">
            <w:pPr>
              <w:jc w:val="center"/>
              <w:rPr>
                <w:rFonts w:hint="default" w:ascii="Times New Roman" w:hAnsi="Times New Roman" w:cs="Times New Roman"/>
                <w:b w:val="0"/>
                <w:bCs w:val="0"/>
                <w:sz w:val="18"/>
                <w:szCs w:val="18"/>
                <w:vertAlign w:val="baseline"/>
              </w:rPr>
            </w:pPr>
          </w:p>
        </w:tc>
        <w:tc>
          <w:tcPr>
            <w:tcW w:w="948" w:type="dxa"/>
            <w:vAlign w:val="center"/>
          </w:tcPr>
          <w:p w14:paraId="6C7BE3DB">
            <w:pPr>
              <w:jc w:val="center"/>
              <w:rPr>
                <w:rFonts w:hint="default" w:ascii="Times New Roman" w:hAnsi="Times New Roman" w:cs="Times New Roman"/>
                <w:b w:val="0"/>
                <w:bCs w:val="0"/>
                <w:sz w:val="18"/>
                <w:szCs w:val="18"/>
                <w:vertAlign w:val="baseline"/>
              </w:rPr>
            </w:pPr>
          </w:p>
        </w:tc>
      </w:tr>
      <w:tr w14:paraId="47782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0AB090C3">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534" w:type="dxa"/>
            <w:vMerge w:val="restart"/>
            <w:vAlign w:val="center"/>
          </w:tcPr>
          <w:p w14:paraId="0A498984">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滑移材料</w:t>
            </w:r>
          </w:p>
        </w:tc>
        <w:tc>
          <w:tcPr>
            <w:tcW w:w="966" w:type="dxa"/>
            <w:vMerge w:val="restart"/>
            <w:vAlign w:val="center"/>
          </w:tcPr>
          <w:p w14:paraId="2A3DF1D0">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平面尺寸和厚度允许偏差（</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996" w:type="dxa"/>
            <w:gridSpan w:val="2"/>
            <w:vAlign w:val="center"/>
          </w:tcPr>
          <w:p w14:paraId="2907F91D">
            <w:pPr>
              <w:jc w:val="left"/>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eastAsiaTheme="minorEastAsia"/>
                <w:b w:val="0"/>
                <w:bCs w:val="0"/>
                <w:position w:val="-12"/>
                <w:sz w:val="18"/>
                <w:szCs w:val="18"/>
                <w:vertAlign w:val="baseline"/>
                <w:lang w:eastAsia="zh-CN"/>
              </w:rPr>
              <w:object>
                <v:shape id="_x0000_i1031" o:spt="75" type="#_x0000_t75" style="height:18pt;width:15pt;" o:ole="t" filled="f" o:preferrelative="t" stroked="f" coordsize="21600,21600">
                  <v:path/>
                  <v:fill on="f" focussize="0,0"/>
                  <v:stroke on="f"/>
                  <v:imagedata r:id="rId16" o:title=""/>
                  <o:lock v:ext="edit" aspectratio="t"/>
                  <w10:wrap type="none"/>
                  <w10:anchorlock/>
                </v:shape>
                <o:OLEObject Type="Embed" ProgID="Equation.KSEE3" ShapeID="_x0000_i1031" DrawAspect="Content" ObjectID="_1468075731" r:id="rId15">
                  <o:LockedField>false</o:LockedField>
                </o:OLEObject>
              </w:object>
            </w:r>
            <w:r>
              <w:rPr>
                <w:rFonts w:hint="eastAsia" w:ascii="Times New Roman" w:hAnsi="Times New Roman" w:cs="Times New Roman"/>
                <w:b w:val="0"/>
                <w:bCs w:val="0"/>
                <w:position w:val="-4"/>
                <w:sz w:val="18"/>
                <w:szCs w:val="18"/>
                <w:vertAlign w:val="baseline"/>
                <w:lang w:eastAsia="zh-CN"/>
              </w:rPr>
              <w:t>或</w:t>
            </w:r>
            <w:r>
              <w:rPr>
                <w:rFonts w:hint="eastAsia" w:ascii="Times New Roman" w:hAnsi="Times New Roman" w:cs="Times New Roman" w:eastAsiaTheme="minorEastAsia"/>
                <w:b w:val="0"/>
                <w:bCs w:val="0"/>
                <w:position w:val="-12"/>
                <w:sz w:val="18"/>
                <w:szCs w:val="18"/>
                <w:vertAlign w:val="baseline"/>
                <w:lang w:eastAsia="zh-CN"/>
              </w:rPr>
              <w:object>
                <v:shape id="_x0000_i1032" o:spt="75" type="#_x0000_t75" style="height:18pt;width:13pt;" o:ole="t" filled="f" o:preferrelative="t" stroked="f" coordsize="21600,21600">
                  <v:path/>
                  <v:fill on="f" focussize="0,0"/>
                  <v:stroke on="f"/>
                  <v:imagedata r:id="rId18" o:title=""/>
                  <o:lock v:ext="edit" aspectratio="t"/>
                  <w10:wrap type="none"/>
                  <w10:anchorlock/>
                </v:shape>
                <o:OLEObject Type="Embed" ProgID="Equation.KSEE3" ShapeID="_x0000_i1032" DrawAspect="Content" ObjectID="_1468075732" r:id="rId17">
                  <o:LockedField>false</o:LockedField>
                </o:OLEObject>
              </w:object>
            </w:r>
          </w:p>
        </w:tc>
        <w:tc>
          <w:tcPr>
            <w:tcW w:w="944" w:type="dxa"/>
            <w:gridSpan w:val="2"/>
            <w:vAlign w:val="center"/>
          </w:tcPr>
          <w:p w14:paraId="5BBE4FF2">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平面尺寸</w:t>
            </w:r>
          </w:p>
        </w:tc>
        <w:tc>
          <w:tcPr>
            <w:tcW w:w="742" w:type="dxa"/>
            <w:vAlign w:val="center"/>
          </w:tcPr>
          <w:p w14:paraId="60CAA47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厚度</w:t>
            </w:r>
          </w:p>
        </w:tc>
        <w:tc>
          <w:tcPr>
            <w:tcW w:w="1483" w:type="dxa"/>
            <w:gridSpan w:val="3"/>
            <w:vAlign w:val="center"/>
          </w:tcPr>
          <w:p w14:paraId="4CEB93F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平面尺寸</w:t>
            </w:r>
          </w:p>
        </w:tc>
        <w:tc>
          <w:tcPr>
            <w:tcW w:w="1483" w:type="dxa"/>
            <w:gridSpan w:val="4"/>
            <w:vAlign w:val="center"/>
          </w:tcPr>
          <w:p w14:paraId="24656281">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厚度</w:t>
            </w:r>
          </w:p>
        </w:tc>
        <w:tc>
          <w:tcPr>
            <w:tcW w:w="948" w:type="dxa"/>
            <w:vAlign w:val="center"/>
          </w:tcPr>
          <w:p w14:paraId="4B4E1F2A">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w:t>
            </w:r>
          </w:p>
        </w:tc>
      </w:tr>
      <w:tr w14:paraId="157A35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5A0CFA9">
            <w:pPr>
              <w:jc w:val="center"/>
              <w:rPr>
                <w:rFonts w:hint="eastAsia" w:ascii="Times New Roman" w:hAnsi="Times New Roman" w:cs="Times New Roman"/>
                <w:b w:val="0"/>
                <w:bCs w:val="0"/>
                <w:sz w:val="18"/>
                <w:szCs w:val="18"/>
                <w:vertAlign w:val="baseline"/>
                <w:lang w:val="en-US" w:eastAsia="zh-CN"/>
              </w:rPr>
            </w:pPr>
          </w:p>
        </w:tc>
        <w:tc>
          <w:tcPr>
            <w:tcW w:w="534" w:type="dxa"/>
            <w:vMerge w:val="continue"/>
            <w:vAlign w:val="center"/>
          </w:tcPr>
          <w:p w14:paraId="4B9D28AF">
            <w:pPr>
              <w:jc w:val="center"/>
              <w:rPr>
                <w:rFonts w:hint="eastAsia" w:ascii="Times New Roman" w:hAnsi="Times New Roman" w:cs="Times New Roman"/>
                <w:b w:val="0"/>
                <w:bCs w:val="0"/>
                <w:sz w:val="18"/>
                <w:szCs w:val="18"/>
                <w:vertAlign w:val="baseline"/>
                <w:lang w:val="en-US" w:eastAsia="zh-CN"/>
              </w:rPr>
            </w:pPr>
          </w:p>
        </w:tc>
        <w:tc>
          <w:tcPr>
            <w:tcW w:w="966" w:type="dxa"/>
            <w:vMerge w:val="continue"/>
            <w:vAlign w:val="center"/>
          </w:tcPr>
          <w:p w14:paraId="3F4F65EC">
            <w:pPr>
              <w:jc w:val="center"/>
              <w:rPr>
                <w:rFonts w:hint="eastAsia" w:ascii="Times New Roman" w:hAnsi="Times New Roman" w:cs="Times New Roman"/>
                <w:b w:val="0"/>
                <w:bCs w:val="0"/>
                <w:sz w:val="18"/>
                <w:szCs w:val="18"/>
                <w:vertAlign w:val="baseline"/>
                <w:lang w:eastAsia="zh-CN"/>
              </w:rPr>
            </w:pPr>
          </w:p>
        </w:tc>
        <w:tc>
          <w:tcPr>
            <w:tcW w:w="996" w:type="dxa"/>
            <w:gridSpan w:val="2"/>
            <w:vAlign w:val="center"/>
          </w:tcPr>
          <w:p w14:paraId="56865D3B">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500</w:t>
            </w:r>
          </w:p>
        </w:tc>
        <w:tc>
          <w:tcPr>
            <w:tcW w:w="944" w:type="dxa"/>
            <w:gridSpan w:val="2"/>
            <w:vAlign w:val="center"/>
          </w:tcPr>
          <w:p w14:paraId="73638253">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+2.5，0</w:t>
            </w:r>
          </w:p>
        </w:tc>
        <w:tc>
          <w:tcPr>
            <w:tcW w:w="742" w:type="dxa"/>
            <w:vAlign w:val="center"/>
          </w:tcPr>
          <w:p w14:paraId="225D1F9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+0.3，0</w:t>
            </w:r>
          </w:p>
        </w:tc>
        <w:tc>
          <w:tcPr>
            <w:tcW w:w="1483" w:type="dxa"/>
            <w:gridSpan w:val="3"/>
            <w:vAlign w:val="center"/>
          </w:tcPr>
          <w:p w14:paraId="7ABCB9FA">
            <w:pPr>
              <w:jc w:val="center"/>
              <w:rPr>
                <w:rFonts w:hint="default" w:ascii="Times New Roman" w:hAnsi="Times New Roman" w:cs="Times New Roman"/>
                <w:b w:val="0"/>
                <w:bCs w:val="0"/>
                <w:sz w:val="18"/>
                <w:szCs w:val="18"/>
                <w:vertAlign w:val="baseline"/>
              </w:rPr>
            </w:pPr>
          </w:p>
        </w:tc>
        <w:tc>
          <w:tcPr>
            <w:tcW w:w="1483" w:type="dxa"/>
            <w:gridSpan w:val="4"/>
            <w:vAlign w:val="center"/>
          </w:tcPr>
          <w:p w14:paraId="0632902F">
            <w:pPr>
              <w:jc w:val="center"/>
              <w:rPr>
                <w:rFonts w:hint="default" w:ascii="Times New Roman" w:hAnsi="Times New Roman" w:cs="Times New Roman"/>
                <w:b w:val="0"/>
                <w:bCs w:val="0"/>
                <w:sz w:val="18"/>
                <w:szCs w:val="18"/>
                <w:vertAlign w:val="baseline"/>
              </w:rPr>
            </w:pPr>
          </w:p>
        </w:tc>
        <w:tc>
          <w:tcPr>
            <w:tcW w:w="948" w:type="dxa"/>
            <w:vAlign w:val="center"/>
          </w:tcPr>
          <w:p w14:paraId="0D958D76">
            <w:pPr>
              <w:jc w:val="center"/>
              <w:rPr>
                <w:rFonts w:hint="default" w:ascii="Times New Roman" w:hAnsi="Times New Roman" w:cs="Times New Roman"/>
                <w:b w:val="0"/>
                <w:bCs w:val="0"/>
                <w:sz w:val="18"/>
                <w:szCs w:val="18"/>
                <w:vertAlign w:val="baseline"/>
              </w:rPr>
            </w:pPr>
          </w:p>
        </w:tc>
      </w:tr>
      <w:tr w14:paraId="02C69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A32DC4F">
            <w:pPr>
              <w:jc w:val="center"/>
              <w:rPr>
                <w:rFonts w:hint="default" w:ascii="Times New Roman" w:hAnsi="Times New Roman" w:cs="Times New Roman"/>
                <w:b w:val="0"/>
                <w:bCs w:val="0"/>
                <w:sz w:val="18"/>
                <w:szCs w:val="18"/>
                <w:vertAlign w:val="baseline"/>
                <w:lang w:val="en-US" w:eastAsia="zh-CN"/>
              </w:rPr>
            </w:pPr>
          </w:p>
        </w:tc>
        <w:tc>
          <w:tcPr>
            <w:tcW w:w="534" w:type="dxa"/>
            <w:vMerge w:val="continue"/>
            <w:vAlign w:val="center"/>
          </w:tcPr>
          <w:p w14:paraId="421C51A9">
            <w:pPr>
              <w:jc w:val="center"/>
              <w:rPr>
                <w:rFonts w:hint="eastAsia" w:ascii="Times New Roman" w:hAnsi="Times New Roman" w:cs="Times New Roman"/>
                <w:b w:val="0"/>
                <w:bCs w:val="0"/>
                <w:sz w:val="18"/>
                <w:szCs w:val="18"/>
                <w:vertAlign w:val="baseline"/>
                <w:lang w:val="en-US" w:eastAsia="zh-CN"/>
              </w:rPr>
            </w:pPr>
          </w:p>
        </w:tc>
        <w:tc>
          <w:tcPr>
            <w:tcW w:w="966" w:type="dxa"/>
            <w:vMerge w:val="continue"/>
            <w:vAlign w:val="center"/>
          </w:tcPr>
          <w:p w14:paraId="61B5114F">
            <w:pPr>
              <w:jc w:val="center"/>
              <w:rPr>
                <w:rFonts w:hint="eastAsia" w:ascii="Times New Roman" w:hAnsi="Times New Roman" w:cs="Times New Roman"/>
                <w:b w:val="0"/>
                <w:bCs w:val="0"/>
                <w:sz w:val="18"/>
                <w:szCs w:val="18"/>
                <w:vertAlign w:val="baseline"/>
                <w:lang w:eastAsia="zh-CN"/>
              </w:rPr>
            </w:pPr>
          </w:p>
        </w:tc>
        <w:tc>
          <w:tcPr>
            <w:tcW w:w="996" w:type="dxa"/>
            <w:gridSpan w:val="2"/>
            <w:vAlign w:val="center"/>
          </w:tcPr>
          <w:p w14:paraId="35856181">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500</w:t>
            </w:r>
          </w:p>
          <w:p w14:paraId="04531DE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1000</w:t>
            </w:r>
          </w:p>
        </w:tc>
        <w:tc>
          <w:tcPr>
            <w:tcW w:w="944" w:type="dxa"/>
            <w:gridSpan w:val="2"/>
            <w:vAlign w:val="center"/>
          </w:tcPr>
          <w:p w14:paraId="0DA401D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+3.0，0</w:t>
            </w:r>
          </w:p>
        </w:tc>
        <w:tc>
          <w:tcPr>
            <w:tcW w:w="742" w:type="dxa"/>
            <w:vAlign w:val="center"/>
          </w:tcPr>
          <w:p w14:paraId="74E62245">
            <w:pPr>
              <w:jc w:val="center"/>
              <w:rPr>
                <w:rFonts w:hint="eastAsia" w:ascii="Times New Roman" w:hAnsi="Times New Roman" w:cs="Times New Roman" w:eastAsiaTheme="minorEastAsia"/>
                <w:b w:val="0"/>
                <w:bCs w:val="0"/>
                <w:kern w:val="2"/>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rPr>
              <w:t>+0.3，0</w:t>
            </w:r>
          </w:p>
        </w:tc>
        <w:tc>
          <w:tcPr>
            <w:tcW w:w="1483" w:type="dxa"/>
            <w:gridSpan w:val="3"/>
            <w:vAlign w:val="center"/>
          </w:tcPr>
          <w:p w14:paraId="4600F20C">
            <w:pPr>
              <w:jc w:val="center"/>
              <w:rPr>
                <w:rFonts w:hint="default" w:ascii="Times New Roman" w:hAnsi="Times New Roman" w:cs="Times New Roman"/>
                <w:b w:val="0"/>
                <w:bCs w:val="0"/>
                <w:sz w:val="18"/>
                <w:szCs w:val="18"/>
                <w:vertAlign w:val="baseline"/>
              </w:rPr>
            </w:pPr>
          </w:p>
        </w:tc>
        <w:tc>
          <w:tcPr>
            <w:tcW w:w="1483" w:type="dxa"/>
            <w:gridSpan w:val="4"/>
            <w:vAlign w:val="center"/>
          </w:tcPr>
          <w:p w14:paraId="624E10DD">
            <w:pPr>
              <w:jc w:val="center"/>
              <w:rPr>
                <w:rFonts w:hint="default" w:ascii="Times New Roman" w:hAnsi="Times New Roman" w:cs="Times New Roman"/>
                <w:b w:val="0"/>
                <w:bCs w:val="0"/>
                <w:sz w:val="18"/>
                <w:szCs w:val="18"/>
                <w:vertAlign w:val="baseline"/>
              </w:rPr>
            </w:pPr>
          </w:p>
        </w:tc>
        <w:tc>
          <w:tcPr>
            <w:tcW w:w="948" w:type="dxa"/>
            <w:vAlign w:val="center"/>
          </w:tcPr>
          <w:p w14:paraId="746B138D">
            <w:pPr>
              <w:jc w:val="center"/>
              <w:rPr>
                <w:rFonts w:hint="default" w:ascii="Times New Roman" w:hAnsi="Times New Roman" w:cs="Times New Roman"/>
                <w:b w:val="0"/>
                <w:bCs w:val="0"/>
                <w:sz w:val="18"/>
                <w:szCs w:val="18"/>
                <w:vertAlign w:val="baseline"/>
              </w:rPr>
            </w:pPr>
          </w:p>
        </w:tc>
      </w:tr>
      <w:tr w14:paraId="5C8CE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21CD05C">
            <w:pPr>
              <w:jc w:val="center"/>
              <w:rPr>
                <w:rFonts w:hint="eastAsia" w:ascii="Times New Roman" w:hAnsi="Times New Roman" w:cs="Times New Roman"/>
                <w:b w:val="0"/>
                <w:bCs w:val="0"/>
                <w:sz w:val="18"/>
                <w:szCs w:val="18"/>
                <w:vertAlign w:val="baseline"/>
                <w:lang w:val="en-US" w:eastAsia="zh-CN"/>
              </w:rPr>
            </w:pPr>
          </w:p>
        </w:tc>
        <w:tc>
          <w:tcPr>
            <w:tcW w:w="534" w:type="dxa"/>
            <w:vMerge w:val="continue"/>
            <w:vAlign w:val="center"/>
          </w:tcPr>
          <w:p w14:paraId="03EC9DF5">
            <w:pPr>
              <w:jc w:val="center"/>
              <w:rPr>
                <w:rFonts w:hint="eastAsia" w:ascii="Times New Roman" w:hAnsi="Times New Roman" w:cs="Times New Roman"/>
                <w:b w:val="0"/>
                <w:bCs w:val="0"/>
                <w:sz w:val="18"/>
                <w:szCs w:val="18"/>
                <w:vertAlign w:val="baseline"/>
                <w:lang w:val="en-US" w:eastAsia="zh-CN"/>
              </w:rPr>
            </w:pPr>
          </w:p>
        </w:tc>
        <w:tc>
          <w:tcPr>
            <w:tcW w:w="966" w:type="dxa"/>
            <w:vMerge w:val="continue"/>
            <w:vAlign w:val="center"/>
          </w:tcPr>
          <w:p w14:paraId="4B243F92">
            <w:pPr>
              <w:jc w:val="center"/>
              <w:rPr>
                <w:rFonts w:hint="eastAsia" w:ascii="Times New Roman" w:hAnsi="Times New Roman" w:cs="Times New Roman"/>
                <w:b w:val="0"/>
                <w:bCs w:val="0"/>
                <w:sz w:val="18"/>
                <w:szCs w:val="18"/>
                <w:vertAlign w:val="baseline"/>
                <w:lang w:eastAsia="zh-CN"/>
              </w:rPr>
            </w:pPr>
          </w:p>
        </w:tc>
        <w:tc>
          <w:tcPr>
            <w:tcW w:w="996" w:type="dxa"/>
            <w:gridSpan w:val="2"/>
            <w:vAlign w:val="center"/>
          </w:tcPr>
          <w:p w14:paraId="0DF1418F">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1000</w:t>
            </w:r>
          </w:p>
          <w:p w14:paraId="7792E90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944" w:type="dxa"/>
            <w:gridSpan w:val="2"/>
            <w:vAlign w:val="center"/>
          </w:tcPr>
          <w:p w14:paraId="47DE816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+3.5，0</w:t>
            </w:r>
          </w:p>
        </w:tc>
        <w:tc>
          <w:tcPr>
            <w:tcW w:w="742" w:type="dxa"/>
            <w:vAlign w:val="center"/>
          </w:tcPr>
          <w:p w14:paraId="548C1878">
            <w:pPr>
              <w:jc w:val="center"/>
              <w:rPr>
                <w:rFonts w:hint="eastAsia" w:ascii="Times New Roman" w:hAnsi="Times New Roman" w:cs="Times New Roman" w:eastAsiaTheme="minorEastAsia"/>
                <w:b w:val="0"/>
                <w:bCs w:val="0"/>
                <w:kern w:val="2"/>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rPr>
              <w:t>+0.3，0</w:t>
            </w:r>
          </w:p>
        </w:tc>
        <w:tc>
          <w:tcPr>
            <w:tcW w:w="1483" w:type="dxa"/>
            <w:gridSpan w:val="3"/>
            <w:vAlign w:val="center"/>
          </w:tcPr>
          <w:p w14:paraId="54A61CF8">
            <w:pPr>
              <w:jc w:val="center"/>
              <w:rPr>
                <w:rFonts w:hint="default" w:ascii="Times New Roman" w:hAnsi="Times New Roman" w:cs="Times New Roman"/>
                <w:b w:val="0"/>
                <w:bCs w:val="0"/>
                <w:sz w:val="18"/>
                <w:szCs w:val="18"/>
                <w:vertAlign w:val="baseline"/>
              </w:rPr>
            </w:pPr>
          </w:p>
        </w:tc>
        <w:tc>
          <w:tcPr>
            <w:tcW w:w="1483" w:type="dxa"/>
            <w:gridSpan w:val="4"/>
            <w:vAlign w:val="center"/>
          </w:tcPr>
          <w:p w14:paraId="36ED92EA">
            <w:pPr>
              <w:jc w:val="center"/>
              <w:rPr>
                <w:rFonts w:hint="default" w:ascii="Times New Roman" w:hAnsi="Times New Roman" w:cs="Times New Roman"/>
                <w:b w:val="0"/>
                <w:bCs w:val="0"/>
                <w:sz w:val="18"/>
                <w:szCs w:val="18"/>
                <w:vertAlign w:val="baseline"/>
              </w:rPr>
            </w:pPr>
          </w:p>
        </w:tc>
        <w:tc>
          <w:tcPr>
            <w:tcW w:w="948" w:type="dxa"/>
            <w:vAlign w:val="center"/>
          </w:tcPr>
          <w:p w14:paraId="0C2C2499">
            <w:pPr>
              <w:jc w:val="center"/>
              <w:rPr>
                <w:rFonts w:hint="default" w:ascii="Times New Roman" w:hAnsi="Times New Roman" w:cs="Times New Roman"/>
                <w:b w:val="0"/>
                <w:bCs w:val="0"/>
                <w:sz w:val="18"/>
                <w:szCs w:val="18"/>
                <w:vertAlign w:val="baseline"/>
              </w:rPr>
            </w:pPr>
          </w:p>
        </w:tc>
      </w:tr>
      <w:tr w14:paraId="5FBA16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CEA0D01">
            <w:pPr>
              <w:jc w:val="center"/>
              <w:rPr>
                <w:rFonts w:hint="eastAsia" w:ascii="Times New Roman" w:hAnsi="Times New Roman" w:cs="Times New Roman"/>
                <w:b w:val="0"/>
                <w:bCs w:val="0"/>
                <w:sz w:val="18"/>
                <w:szCs w:val="18"/>
                <w:vertAlign w:val="baseline"/>
                <w:lang w:val="en-US" w:eastAsia="zh-CN"/>
              </w:rPr>
            </w:pPr>
          </w:p>
        </w:tc>
        <w:tc>
          <w:tcPr>
            <w:tcW w:w="534" w:type="dxa"/>
            <w:vMerge w:val="continue"/>
            <w:vAlign w:val="center"/>
          </w:tcPr>
          <w:p w14:paraId="526E5958">
            <w:pPr>
              <w:jc w:val="center"/>
              <w:rPr>
                <w:rFonts w:hint="eastAsia" w:ascii="Times New Roman" w:hAnsi="Times New Roman" w:cs="Times New Roman"/>
                <w:b w:val="0"/>
                <w:bCs w:val="0"/>
                <w:sz w:val="18"/>
                <w:szCs w:val="18"/>
                <w:vertAlign w:val="baseline"/>
                <w:lang w:val="en-US" w:eastAsia="zh-CN"/>
              </w:rPr>
            </w:pPr>
          </w:p>
        </w:tc>
        <w:tc>
          <w:tcPr>
            <w:tcW w:w="966" w:type="dxa"/>
            <w:vMerge w:val="continue"/>
            <w:vAlign w:val="center"/>
          </w:tcPr>
          <w:p w14:paraId="2910D3AA">
            <w:pPr>
              <w:jc w:val="center"/>
              <w:rPr>
                <w:rFonts w:hint="eastAsia" w:ascii="Times New Roman" w:hAnsi="Times New Roman" w:cs="Times New Roman"/>
                <w:b w:val="0"/>
                <w:bCs w:val="0"/>
                <w:sz w:val="18"/>
                <w:szCs w:val="18"/>
                <w:vertAlign w:val="baseline"/>
                <w:lang w:eastAsia="zh-CN"/>
              </w:rPr>
            </w:pPr>
          </w:p>
        </w:tc>
        <w:tc>
          <w:tcPr>
            <w:tcW w:w="996" w:type="dxa"/>
            <w:gridSpan w:val="2"/>
            <w:vAlign w:val="center"/>
          </w:tcPr>
          <w:p w14:paraId="54AB2794">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944" w:type="dxa"/>
            <w:gridSpan w:val="2"/>
            <w:vAlign w:val="center"/>
          </w:tcPr>
          <w:p w14:paraId="39E57CF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+4.0，0</w:t>
            </w:r>
          </w:p>
        </w:tc>
        <w:tc>
          <w:tcPr>
            <w:tcW w:w="742" w:type="dxa"/>
            <w:vAlign w:val="center"/>
          </w:tcPr>
          <w:p w14:paraId="7875E918">
            <w:pPr>
              <w:jc w:val="center"/>
              <w:rPr>
                <w:rFonts w:hint="eastAsia" w:ascii="Times New Roman" w:hAnsi="Times New Roman" w:cs="Times New Roman" w:eastAsiaTheme="minorEastAsia"/>
                <w:b w:val="0"/>
                <w:bCs w:val="0"/>
                <w:kern w:val="2"/>
                <w:sz w:val="18"/>
                <w:szCs w:val="18"/>
                <w:vertAlign w:val="baseline"/>
                <w:lang w:val="en-US" w:eastAsia="zh-CN" w:bidi="ar-SA"/>
              </w:rPr>
            </w:pPr>
            <w:r>
              <w:rPr>
                <w:rFonts w:hint="eastAsia" w:ascii="Times New Roman" w:hAnsi="Times New Roman" w:cs="Times New Roman"/>
                <w:b w:val="0"/>
                <w:bCs w:val="0"/>
                <w:sz w:val="18"/>
                <w:szCs w:val="18"/>
                <w:vertAlign w:val="baseline"/>
                <w:lang w:val="en-US" w:eastAsia="zh-CN"/>
              </w:rPr>
              <w:t>+0.3，0</w:t>
            </w:r>
          </w:p>
        </w:tc>
        <w:tc>
          <w:tcPr>
            <w:tcW w:w="1483" w:type="dxa"/>
            <w:gridSpan w:val="3"/>
            <w:vAlign w:val="center"/>
          </w:tcPr>
          <w:p w14:paraId="21EE6E57">
            <w:pPr>
              <w:jc w:val="center"/>
              <w:rPr>
                <w:rFonts w:hint="default" w:ascii="Times New Roman" w:hAnsi="Times New Roman" w:cs="Times New Roman"/>
                <w:b w:val="0"/>
                <w:bCs w:val="0"/>
                <w:sz w:val="18"/>
                <w:szCs w:val="18"/>
                <w:vertAlign w:val="baseline"/>
              </w:rPr>
            </w:pPr>
          </w:p>
        </w:tc>
        <w:tc>
          <w:tcPr>
            <w:tcW w:w="1483" w:type="dxa"/>
            <w:gridSpan w:val="4"/>
            <w:vAlign w:val="center"/>
          </w:tcPr>
          <w:p w14:paraId="6D596709">
            <w:pPr>
              <w:jc w:val="center"/>
              <w:rPr>
                <w:rFonts w:hint="default" w:ascii="Times New Roman" w:hAnsi="Times New Roman" w:cs="Times New Roman"/>
                <w:b w:val="0"/>
                <w:bCs w:val="0"/>
                <w:sz w:val="18"/>
                <w:szCs w:val="18"/>
                <w:vertAlign w:val="baseline"/>
              </w:rPr>
            </w:pPr>
          </w:p>
        </w:tc>
        <w:tc>
          <w:tcPr>
            <w:tcW w:w="948" w:type="dxa"/>
            <w:vAlign w:val="center"/>
          </w:tcPr>
          <w:p w14:paraId="153BD2D4">
            <w:pPr>
              <w:jc w:val="center"/>
              <w:rPr>
                <w:rFonts w:hint="default" w:ascii="Times New Roman" w:hAnsi="Times New Roman" w:cs="Times New Roman"/>
                <w:b w:val="0"/>
                <w:bCs w:val="0"/>
                <w:sz w:val="18"/>
                <w:szCs w:val="18"/>
                <w:vertAlign w:val="baseline"/>
              </w:rPr>
            </w:pPr>
          </w:p>
        </w:tc>
      </w:tr>
      <w:tr w14:paraId="41BD4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1BAA2405">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6</w:t>
            </w:r>
          </w:p>
        </w:tc>
        <w:tc>
          <w:tcPr>
            <w:tcW w:w="534" w:type="dxa"/>
            <w:vMerge w:val="continue"/>
            <w:vAlign w:val="center"/>
          </w:tcPr>
          <w:p w14:paraId="691AFF4A">
            <w:pPr>
              <w:jc w:val="center"/>
              <w:rPr>
                <w:rFonts w:hint="eastAsia" w:ascii="Times New Roman" w:hAnsi="Times New Roman" w:cs="Times New Roman"/>
                <w:b w:val="0"/>
                <w:bCs w:val="0"/>
                <w:sz w:val="18"/>
                <w:szCs w:val="18"/>
                <w:vertAlign w:val="baseline"/>
                <w:lang w:val="en-US" w:eastAsia="zh-CN"/>
              </w:rPr>
            </w:pPr>
          </w:p>
        </w:tc>
        <w:tc>
          <w:tcPr>
            <w:tcW w:w="966" w:type="dxa"/>
            <w:vMerge w:val="restart"/>
            <w:vAlign w:val="center"/>
          </w:tcPr>
          <w:p w14:paraId="08174475">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装配间隙</w:t>
            </w: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996" w:type="dxa"/>
            <w:gridSpan w:val="2"/>
            <w:vAlign w:val="center"/>
          </w:tcPr>
          <w:p w14:paraId="4DBBE493">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1000</w:t>
            </w:r>
          </w:p>
        </w:tc>
        <w:tc>
          <w:tcPr>
            <w:tcW w:w="1686" w:type="dxa"/>
            <w:gridSpan w:val="3"/>
            <w:vAlign w:val="center"/>
          </w:tcPr>
          <w:p w14:paraId="3CAFEE12">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2.0</w:t>
            </w:r>
          </w:p>
        </w:tc>
        <w:tc>
          <w:tcPr>
            <w:tcW w:w="2966" w:type="dxa"/>
            <w:gridSpan w:val="7"/>
            <w:vAlign w:val="center"/>
          </w:tcPr>
          <w:p w14:paraId="18C25F1E">
            <w:pPr>
              <w:jc w:val="center"/>
              <w:rPr>
                <w:rFonts w:hint="default" w:ascii="Times New Roman" w:hAnsi="Times New Roman" w:cs="Times New Roman"/>
                <w:b w:val="0"/>
                <w:bCs w:val="0"/>
                <w:sz w:val="18"/>
                <w:szCs w:val="18"/>
                <w:vertAlign w:val="baseline"/>
              </w:rPr>
            </w:pPr>
          </w:p>
        </w:tc>
        <w:tc>
          <w:tcPr>
            <w:tcW w:w="948" w:type="dxa"/>
            <w:vAlign w:val="center"/>
          </w:tcPr>
          <w:p w14:paraId="624CF21C">
            <w:pPr>
              <w:jc w:val="center"/>
              <w:rPr>
                <w:rFonts w:hint="default" w:ascii="Times New Roman" w:hAnsi="Times New Roman" w:cs="Times New Roman"/>
                <w:b w:val="0"/>
                <w:bCs w:val="0"/>
                <w:sz w:val="18"/>
                <w:szCs w:val="18"/>
                <w:vertAlign w:val="baseline"/>
              </w:rPr>
            </w:pPr>
          </w:p>
        </w:tc>
      </w:tr>
      <w:tr w14:paraId="3203B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0A537D0">
            <w:pPr>
              <w:jc w:val="center"/>
              <w:rPr>
                <w:rFonts w:hint="eastAsia" w:ascii="Times New Roman" w:hAnsi="Times New Roman" w:cs="Times New Roman"/>
                <w:b w:val="0"/>
                <w:bCs w:val="0"/>
                <w:sz w:val="18"/>
                <w:szCs w:val="18"/>
                <w:vertAlign w:val="baseline"/>
                <w:lang w:val="en-US" w:eastAsia="zh-CN"/>
              </w:rPr>
            </w:pPr>
          </w:p>
        </w:tc>
        <w:tc>
          <w:tcPr>
            <w:tcW w:w="534" w:type="dxa"/>
            <w:vMerge w:val="continue"/>
            <w:vAlign w:val="center"/>
          </w:tcPr>
          <w:p w14:paraId="1A1629B0">
            <w:pPr>
              <w:jc w:val="center"/>
              <w:rPr>
                <w:rFonts w:hint="eastAsia" w:ascii="Times New Roman" w:hAnsi="Times New Roman" w:cs="Times New Roman"/>
                <w:b w:val="0"/>
                <w:bCs w:val="0"/>
                <w:sz w:val="18"/>
                <w:szCs w:val="18"/>
                <w:vertAlign w:val="baseline"/>
                <w:lang w:val="en-US" w:eastAsia="zh-CN"/>
              </w:rPr>
            </w:pPr>
          </w:p>
        </w:tc>
        <w:tc>
          <w:tcPr>
            <w:tcW w:w="966" w:type="dxa"/>
            <w:vMerge w:val="continue"/>
            <w:vAlign w:val="center"/>
          </w:tcPr>
          <w:p w14:paraId="260927EE">
            <w:pPr>
              <w:jc w:val="center"/>
              <w:rPr>
                <w:rFonts w:hint="eastAsia" w:ascii="Times New Roman" w:hAnsi="Times New Roman" w:cs="Times New Roman"/>
                <w:b w:val="0"/>
                <w:bCs w:val="0"/>
                <w:sz w:val="18"/>
                <w:szCs w:val="18"/>
                <w:vertAlign w:val="baseline"/>
                <w:lang w:eastAsia="zh-CN"/>
              </w:rPr>
            </w:pPr>
          </w:p>
        </w:tc>
        <w:tc>
          <w:tcPr>
            <w:tcW w:w="996" w:type="dxa"/>
            <w:gridSpan w:val="2"/>
            <w:vAlign w:val="center"/>
          </w:tcPr>
          <w:p w14:paraId="7FD626D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1000</w:t>
            </w:r>
          </w:p>
        </w:tc>
        <w:tc>
          <w:tcPr>
            <w:tcW w:w="1686" w:type="dxa"/>
            <w:gridSpan w:val="3"/>
            <w:vAlign w:val="center"/>
          </w:tcPr>
          <w:p w14:paraId="1C6612BD">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3.0</w:t>
            </w:r>
          </w:p>
        </w:tc>
        <w:tc>
          <w:tcPr>
            <w:tcW w:w="2966" w:type="dxa"/>
            <w:gridSpan w:val="7"/>
            <w:vAlign w:val="center"/>
          </w:tcPr>
          <w:p w14:paraId="2DC0E6D0">
            <w:pPr>
              <w:jc w:val="center"/>
              <w:rPr>
                <w:rFonts w:hint="default" w:ascii="Times New Roman" w:hAnsi="Times New Roman" w:cs="Times New Roman"/>
                <w:b w:val="0"/>
                <w:bCs w:val="0"/>
                <w:sz w:val="18"/>
                <w:szCs w:val="18"/>
                <w:vertAlign w:val="baseline"/>
              </w:rPr>
            </w:pPr>
          </w:p>
        </w:tc>
        <w:tc>
          <w:tcPr>
            <w:tcW w:w="948" w:type="dxa"/>
            <w:vAlign w:val="center"/>
          </w:tcPr>
          <w:p w14:paraId="468C5BB6">
            <w:pPr>
              <w:jc w:val="center"/>
              <w:rPr>
                <w:rFonts w:hint="default" w:ascii="Times New Roman" w:hAnsi="Times New Roman" w:cs="Times New Roman"/>
                <w:b w:val="0"/>
                <w:bCs w:val="0"/>
                <w:sz w:val="18"/>
                <w:szCs w:val="18"/>
                <w:vertAlign w:val="baseline"/>
              </w:rPr>
            </w:pPr>
          </w:p>
        </w:tc>
      </w:tr>
      <w:tr w14:paraId="7B933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jc w:val="center"/>
        </w:trPr>
        <w:tc>
          <w:tcPr>
            <w:tcW w:w="426" w:type="dxa"/>
            <w:vMerge w:val="restart"/>
            <w:vAlign w:val="center"/>
          </w:tcPr>
          <w:p w14:paraId="69CA17F8">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7</w:t>
            </w:r>
          </w:p>
        </w:tc>
        <w:tc>
          <w:tcPr>
            <w:tcW w:w="534" w:type="dxa"/>
            <w:vMerge w:val="restart"/>
            <w:vAlign w:val="center"/>
          </w:tcPr>
          <w:p w14:paraId="0301CBB3">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滑移面板</w:t>
            </w:r>
          </w:p>
        </w:tc>
        <w:tc>
          <w:tcPr>
            <w:tcW w:w="966" w:type="dxa"/>
            <w:vMerge w:val="restart"/>
            <w:vAlign w:val="center"/>
          </w:tcPr>
          <w:p w14:paraId="14D4C3AA">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平面尺寸和厚度允许偏差（</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996" w:type="dxa"/>
            <w:gridSpan w:val="2"/>
            <w:vAlign w:val="center"/>
          </w:tcPr>
          <w:p w14:paraId="1F18D6B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边长或直径</w:t>
            </w:r>
          </w:p>
        </w:tc>
        <w:tc>
          <w:tcPr>
            <w:tcW w:w="944" w:type="dxa"/>
            <w:gridSpan w:val="2"/>
            <w:vAlign w:val="center"/>
          </w:tcPr>
          <w:p w14:paraId="21A62BB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边长或直径</w:t>
            </w:r>
          </w:p>
        </w:tc>
        <w:tc>
          <w:tcPr>
            <w:tcW w:w="742" w:type="dxa"/>
            <w:vAlign w:val="center"/>
          </w:tcPr>
          <w:p w14:paraId="76585F0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厚度</w:t>
            </w:r>
          </w:p>
        </w:tc>
        <w:tc>
          <w:tcPr>
            <w:tcW w:w="1483" w:type="dxa"/>
            <w:gridSpan w:val="3"/>
            <w:vAlign w:val="center"/>
          </w:tcPr>
          <w:p w14:paraId="49C090EA">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边长或直径</w:t>
            </w:r>
          </w:p>
        </w:tc>
        <w:tc>
          <w:tcPr>
            <w:tcW w:w="1483" w:type="dxa"/>
            <w:gridSpan w:val="4"/>
            <w:vAlign w:val="center"/>
          </w:tcPr>
          <w:p w14:paraId="4D0C0B8E">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厚度</w:t>
            </w:r>
          </w:p>
        </w:tc>
        <w:tc>
          <w:tcPr>
            <w:tcW w:w="948" w:type="dxa"/>
            <w:vAlign w:val="center"/>
          </w:tcPr>
          <w:p w14:paraId="2A279B7E">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w:t>
            </w:r>
          </w:p>
        </w:tc>
      </w:tr>
      <w:tr w14:paraId="1FD08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426" w:type="dxa"/>
            <w:vMerge w:val="continue"/>
            <w:vAlign w:val="center"/>
          </w:tcPr>
          <w:p w14:paraId="3F3AD5C0">
            <w:pPr>
              <w:jc w:val="center"/>
              <w:rPr>
                <w:rFonts w:hint="eastAsia" w:ascii="Times New Roman" w:hAnsi="Times New Roman" w:cs="Times New Roman"/>
                <w:b w:val="0"/>
                <w:bCs w:val="0"/>
                <w:sz w:val="18"/>
                <w:szCs w:val="18"/>
                <w:vertAlign w:val="baseline"/>
                <w:lang w:val="en-US" w:eastAsia="zh-CN"/>
              </w:rPr>
            </w:pPr>
          </w:p>
        </w:tc>
        <w:tc>
          <w:tcPr>
            <w:tcW w:w="534" w:type="dxa"/>
            <w:vMerge w:val="continue"/>
            <w:vAlign w:val="center"/>
          </w:tcPr>
          <w:p w14:paraId="42FAF5E4">
            <w:pPr>
              <w:jc w:val="center"/>
              <w:rPr>
                <w:rFonts w:hint="eastAsia" w:ascii="Times New Roman" w:hAnsi="Times New Roman" w:cs="Times New Roman"/>
                <w:b w:val="0"/>
                <w:bCs w:val="0"/>
                <w:sz w:val="18"/>
                <w:szCs w:val="18"/>
                <w:vertAlign w:val="baseline"/>
                <w:lang w:val="en-US" w:eastAsia="zh-CN"/>
              </w:rPr>
            </w:pPr>
          </w:p>
        </w:tc>
        <w:tc>
          <w:tcPr>
            <w:tcW w:w="966" w:type="dxa"/>
            <w:vMerge w:val="continue"/>
            <w:vAlign w:val="center"/>
          </w:tcPr>
          <w:p w14:paraId="4AA082F3">
            <w:pPr>
              <w:jc w:val="center"/>
              <w:rPr>
                <w:rFonts w:hint="eastAsia" w:ascii="Times New Roman" w:hAnsi="Times New Roman" w:cs="Times New Roman"/>
                <w:b w:val="0"/>
                <w:bCs w:val="0"/>
                <w:sz w:val="18"/>
                <w:szCs w:val="18"/>
                <w:vertAlign w:val="baseline"/>
                <w:lang w:eastAsia="zh-CN"/>
              </w:rPr>
            </w:pPr>
          </w:p>
        </w:tc>
        <w:tc>
          <w:tcPr>
            <w:tcW w:w="996" w:type="dxa"/>
            <w:gridSpan w:val="2"/>
            <w:vAlign w:val="center"/>
          </w:tcPr>
          <w:p w14:paraId="494A9BD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944" w:type="dxa"/>
            <w:gridSpan w:val="2"/>
            <w:vAlign w:val="center"/>
          </w:tcPr>
          <w:p w14:paraId="6FEBDB6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+2.0，0</w:t>
            </w:r>
          </w:p>
        </w:tc>
        <w:tc>
          <w:tcPr>
            <w:tcW w:w="742" w:type="dxa"/>
            <w:vAlign w:val="center"/>
          </w:tcPr>
          <w:p w14:paraId="7FF8B588">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±0.2</w:t>
            </w:r>
          </w:p>
        </w:tc>
        <w:tc>
          <w:tcPr>
            <w:tcW w:w="1483" w:type="dxa"/>
            <w:gridSpan w:val="3"/>
            <w:vAlign w:val="center"/>
          </w:tcPr>
          <w:p w14:paraId="48D7DC02">
            <w:pPr>
              <w:jc w:val="center"/>
              <w:rPr>
                <w:rFonts w:hint="default" w:ascii="Times New Roman" w:hAnsi="Times New Roman" w:cs="Times New Roman"/>
                <w:b w:val="0"/>
                <w:bCs w:val="0"/>
                <w:sz w:val="18"/>
                <w:szCs w:val="18"/>
                <w:vertAlign w:val="baseline"/>
              </w:rPr>
            </w:pPr>
          </w:p>
        </w:tc>
        <w:tc>
          <w:tcPr>
            <w:tcW w:w="1483" w:type="dxa"/>
            <w:gridSpan w:val="4"/>
            <w:vAlign w:val="center"/>
          </w:tcPr>
          <w:p w14:paraId="27C6AB82">
            <w:pPr>
              <w:jc w:val="center"/>
              <w:rPr>
                <w:rFonts w:hint="default" w:ascii="Times New Roman" w:hAnsi="Times New Roman" w:cs="Times New Roman"/>
                <w:b w:val="0"/>
                <w:bCs w:val="0"/>
                <w:sz w:val="18"/>
                <w:szCs w:val="18"/>
                <w:vertAlign w:val="baseline"/>
              </w:rPr>
            </w:pPr>
          </w:p>
        </w:tc>
        <w:tc>
          <w:tcPr>
            <w:tcW w:w="948" w:type="dxa"/>
            <w:vAlign w:val="center"/>
          </w:tcPr>
          <w:p w14:paraId="47DDD201">
            <w:pPr>
              <w:jc w:val="center"/>
              <w:rPr>
                <w:rFonts w:hint="default" w:ascii="Times New Roman" w:hAnsi="Times New Roman" w:cs="Times New Roman"/>
                <w:b w:val="0"/>
                <w:bCs w:val="0"/>
                <w:sz w:val="18"/>
                <w:szCs w:val="18"/>
                <w:vertAlign w:val="baseline"/>
              </w:rPr>
            </w:pPr>
          </w:p>
        </w:tc>
      </w:tr>
      <w:tr w14:paraId="1BC98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ABFC789">
            <w:pPr>
              <w:jc w:val="center"/>
              <w:rPr>
                <w:rFonts w:hint="eastAsia" w:ascii="Times New Roman" w:hAnsi="Times New Roman" w:cs="Times New Roman"/>
                <w:b w:val="0"/>
                <w:bCs w:val="0"/>
                <w:sz w:val="18"/>
                <w:szCs w:val="18"/>
                <w:vertAlign w:val="baseline"/>
                <w:lang w:val="en-US" w:eastAsia="zh-CN"/>
              </w:rPr>
            </w:pPr>
          </w:p>
        </w:tc>
        <w:tc>
          <w:tcPr>
            <w:tcW w:w="534" w:type="dxa"/>
            <w:vMerge w:val="continue"/>
            <w:vAlign w:val="center"/>
          </w:tcPr>
          <w:p w14:paraId="7D7DB53E">
            <w:pPr>
              <w:jc w:val="center"/>
              <w:rPr>
                <w:rFonts w:hint="eastAsia" w:ascii="Times New Roman" w:hAnsi="Times New Roman" w:cs="Times New Roman"/>
                <w:b w:val="0"/>
                <w:bCs w:val="0"/>
                <w:sz w:val="18"/>
                <w:szCs w:val="18"/>
                <w:vertAlign w:val="baseline"/>
                <w:lang w:val="en-US" w:eastAsia="zh-CN"/>
              </w:rPr>
            </w:pPr>
          </w:p>
        </w:tc>
        <w:tc>
          <w:tcPr>
            <w:tcW w:w="966" w:type="dxa"/>
            <w:vMerge w:val="continue"/>
            <w:vAlign w:val="center"/>
          </w:tcPr>
          <w:p w14:paraId="10E143A7">
            <w:pPr>
              <w:jc w:val="center"/>
              <w:rPr>
                <w:rFonts w:hint="eastAsia" w:ascii="Times New Roman" w:hAnsi="Times New Roman" w:cs="Times New Roman"/>
                <w:b w:val="0"/>
                <w:bCs w:val="0"/>
                <w:sz w:val="18"/>
                <w:szCs w:val="18"/>
                <w:vertAlign w:val="baseline"/>
                <w:lang w:eastAsia="zh-CN"/>
              </w:rPr>
            </w:pPr>
          </w:p>
        </w:tc>
        <w:tc>
          <w:tcPr>
            <w:tcW w:w="996" w:type="dxa"/>
            <w:gridSpan w:val="2"/>
            <w:vAlign w:val="center"/>
          </w:tcPr>
          <w:p w14:paraId="0857CA3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1500</w:t>
            </w:r>
          </w:p>
        </w:tc>
        <w:tc>
          <w:tcPr>
            <w:tcW w:w="944" w:type="dxa"/>
            <w:gridSpan w:val="2"/>
            <w:vAlign w:val="center"/>
          </w:tcPr>
          <w:p w14:paraId="603FFCB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+3.0，0</w:t>
            </w:r>
          </w:p>
        </w:tc>
        <w:tc>
          <w:tcPr>
            <w:tcW w:w="742" w:type="dxa"/>
            <w:vAlign w:val="center"/>
          </w:tcPr>
          <w:p w14:paraId="61F5BF7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±0.2</w:t>
            </w:r>
          </w:p>
        </w:tc>
        <w:tc>
          <w:tcPr>
            <w:tcW w:w="1483" w:type="dxa"/>
            <w:gridSpan w:val="3"/>
            <w:vAlign w:val="center"/>
          </w:tcPr>
          <w:p w14:paraId="4F76334D">
            <w:pPr>
              <w:jc w:val="center"/>
              <w:rPr>
                <w:rFonts w:hint="default" w:ascii="Times New Roman" w:hAnsi="Times New Roman" w:cs="Times New Roman"/>
                <w:b w:val="0"/>
                <w:bCs w:val="0"/>
                <w:sz w:val="18"/>
                <w:szCs w:val="18"/>
                <w:vertAlign w:val="baseline"/>
              </w:rPr>
            </w:pPr>
          </w:p>
        </w:tc>
        <w:tc>
          <w:tcPr>
            <w:tcW w:w="1483" w:type="dxa"/>
            <w:gridSpan w:val="4"/>
            <w:vAlign w:val="center"/>
          </w:tcPr>
          <w:p w14:paraId="16D823E7">
            <w:pPr>
              <w:jc w:val="center"/>
              <w:rPr>
                <w:rFonts w:hint="default" w:ascii="Times New Roman" w:hAnsi="Times New Roman" w:cs="Times New Roman"/>
                <w:b w:val="0"/>
                <w:bCs w:val="0"/>
                <w:sz w:val="18"/>
                <w:szCs w:val="18"/>
                <w:vertAlign w:val="baseline"/>
              </w:rPr>
            </w:pPr>
          </w:p>
        </w:tc>
        <w:tc>
          <w:tcPr>
            <w:tcW w:w="948" w:type="dxa"/>
            <w:vAlign w:val="center"/>
          </w:tcPr>
          <w:p w14:paraId="65E09FDC">
            <w:pPr>
              <w:jc w:val="center"/>
              <w:rPr>
                <w:rFonts w:hint="default" w:ascii="Times New Roman" w:hAnsi="Times New Roman" w:cs="Times New Roman"/>
                <w:b w:val="0"/>
                <w:bCs w:val="0"/>
                <w:sz w:val="18"/>
                <w:szCs w:val="18"/>
                <w:vertAlign w:val="baseline"/>
              </w:rPr>
            </w:pPr>
          </w:p>
        </w:tc>
      </w:tr>
      <w:tr w14:paraId="3846C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2EE56D76">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8</w:t>
            </w:r>
          </w:p>
        </w:tc>
        <w:tc>
          <w:tcPr>
            <w:tcW w:w="1500" w:type="dxa"/>
            <w:gridSpan w:val="2"/>
            <w:vAlign w:val="center"/>
          </w:tcPr>
          <w:p w14:paraId="71F914F0">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滑移面板平整度</w:t>
            </w:r>
          </w:p>
        </w:tc>
        <w:tc>
          <w:tcPr>
            <w:tcW w:w="2682" w:type="dxa"/>
            <w:gridSpan w:val="5"/>
            <w:vAlign w:val="center"/>
          </w:tcPr>
          <w:p w14:paraId="0D0D086E">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不超过滑移面板最大平面尺寸的0.03%</w:t>
            </w:r>
          </w:p>
        </w:tc>
        <w:tc>
          <w:tcPr>
            <w:tcW w:w="2966" w:type="dxa"/>
            <w:gridSpan w:val="7"/>
            <w:vAlign w:val="center"/>
          </w:tcPr>
          <w:p w14:paraId="2CD71668">
            <w:pPr>
              <w:jc w:val="center"/>
              <w:rPr>
                <w:rFonts w:hint="default" w:ascii="Times New Roman" w:hAnsi="Times New Roman" w:cs="Times New Roman"/>
                <w:b w:val="0"/>
                <w:bCs w:val="0"/>
                <w:sz w:val="18"/>
                <w:szCs w:val="18"/>
                <w:vertAlign w:val="baseline"/>
              </w:rPr>
            </w:pPr>
          </w:p>
        </w:tc>
        <w:tc>
          <w:tcPr>
            <w:tcW w:w="948" w:type="dxa"/>
            <w:vAlign w:val="center"/>
          </w:tcPr>
          <w:p w14:paraId="02971FBA">
            <w:pPr>
              <w:jc w:val="center"/>
              <w:rPr>
                <w:rFonts w:hint="default" w:ascii="Times New Roman" w:hAnsi="Times New Roman" w:cs="Times New Roman"/>
                <w:b w:val="0"/>
                <w:bCs w:val="0"/>
                <w:sz w:val="18"/>
                <w:szCs w:val="18"/>
                <w:vertAlign w:val="baseline"/>
              </w:rPr>
            </w:pPr>
          </w:p>
        </w:tc>
      </w:tr>
      <w:tr w14:paraId="3AF9E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60" w:type="dxa"/>
            <w:gridSpan w:val="2"/>
            <w:vAlign w:val="center"/>
          </w:tcPr>
          <w:p w14:paraId="7091046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562" w:type="dxa"/>
            <w:gridSpan w:val="14"/>
            <w:vAlign w:val="center"/>
          </w:tcPr>
          <w:p w14:paraId="013DEEA2">
            <w:pPr>
              <w:jc w:val="center"/>
              <w:rPr>
                <w:rFonts w:hint="default" w:ascii="Times New Roman" w:hAnsi="Times New Roman" w:cs="Times New Roman"/>
                <w:b w:val="0"/>
                <w:bCs w:val="0"/>
                <w:sz w:val="18"/>
                <w:szCs w:val="18"/>
                <w:vertAlign w:val="baseline"/>
              </w:rPr>
            </w:pPr>
          </w:p>
        </w:tc>
      </w:tr>
      <w:tr w14:paraId="438F6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Merge w:val="restart"/>
            <w:vAlign w:val="center"/>
          </w:tcPr>
          <w:p w14:paraId="577F6ED2">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w:t>
            </w:r>
          </w:p>
          <w:p w14:paraId="350576E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单位</w:t>
            </w:r>
          </w:p>
        </w:tc>
        <w:tc>
          <w:tcPr>
            <w:tcW w:w="3648" w:type="dxa"/>
            <w:gridSpan w:val="6"/>
            <w:vMerge w:val="restart"/>
            <w:vAlign w:val="center"/>
          </w:tcPr>
          <w:p w14:paraId="5C31AEBC">
            <w:pPr>
              <w:jc w:val="center"/>
              <w:rPr>
                <w:rFonts w:hint="default" w:ascii="Times New Roman" w:hAnsi="Times New Roman" w:cs="Times New Roman"/>
                <w:b w:val="0"/>
                <w:bCs w:val="0"/>
                <w:sz w:val="18"/>
                <w:szCs w:val="18"/>
                <w:vertAlign w:val="baseline"/>
              </w:rPr>
            </w:pPr>
          </w:p>
        </w:tc>
        <w:tc>
          <w:tcPr>
            <w:tcW w:w="1602" w:type="dxa"/>
            <w:gridSpan w:val="4"/>
            <w:vAlign w:val="center"/>
          </w:tcPr>
          <w:p w14:paraId="4709D015">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项目技术负责人</w:t>
            </w:r>
          </w:p>
        </w:tc>
        <w:tc>
          <w:tcPr>
            <w:tcW w:w="1182" w:type="dxa"/>
            <w:gridSpan w:val="2"/>
            <w:vAlign w:val="center"/>
          </w:tcPr>
          <w:p w14:paraId="260F2A4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专业质检员</w:t>
            </w:r>
          </w:p>
        </w:tc>
        <w:tc>
          <w:tcPr>
            <w:tcW w:w="1130" w:type="dxa"/>
            <w:gridSpan w:val="2"/>
            <w:vAlign w:val="center"/>
          </w:tcPr>
          <w:p w14:paraId="35422D1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专业工长</w:t>
            </w:r>
          </w:p>
        </w:tc>
      </w:tr>
      <w:tr w14:paraId="653F9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Merge w:val="continue"/>
            <w:vAlign w:val="center"/>
          </w:tcPr>
          <w:p w14:paraId="469E9BBA">
            <w:pPr>
              <w:jc w:val="center"/>
              <w:rPr>
                <w:rFonts w:hint="eastAsia" w:ascii="Times New Roman" w:hAnsi="Times New Roman" w:cs="Times New Roman"/>
                <w:b w:val="0"/>
                <w:bCs w:val="0"/>
                <w:sz w:val="18"/>
                <w:szCs w:val="18"/>
                <w:vertAlign w:val="baseline"/>
                <w:lang w:eastAsia="zh-CN"/>
              </w:rPr>
            </w:pPr>
          </w:p>
        </w:tc>
        <w:tc>
          <w:tcPr>
            <w:tcW w:w="3648" w:type="dxa"/>
            <w:gridSpan w:val="6"/>
            <w:vMerge w:val="continue"/>
            <w:vAlign w:val="center"/>
          </w:tcPr>
          <w:p w14:paraId="28D65E34">
            <w:pPr>
              <w:jc w:val="center"/>
              <w:rPr>
                <w:rFonts w:hint="default" w:ascii="Times New Roman" w:hAnsi="Times New Roman" w:cs="Times New Roman"/>
                <w:b w:val="0"/>
                <w:bCs w:val="0"/>
                <w:sz w:val="18"/>
                <w:szCs w:val="18"/>
                <w:vertAlign w:val="baseline"/>
              </w:rPr>
            </w:pPr>
          </w:p>
        </w:tc>
        <w:tc>
          <w:tcPr>
            <w:tcW w:w="1602" w:type="dxa"/>
            <w:gridSpan w:val="4"/>
            <w:vAlign w:val="center"/>
          </w:tcPr>
          <w:p w14:paraId="3A7F2B4D">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7B44AF6F">
            <w:pPr>
              <w:jc w:val="center"/>
              <w:rPr>
                <w:rFonts w:hint="eastAsia" w:ascii="Times New Roman" w:hAnsi="Times New Roman" w:cs="Times New Roman"/>
                <w:b w:val="0"/>
                <w:bCs w:val="0"/>
                <w:sz w:val="18"/>
                <w:szCs w:val="18"/>
                <w:vertAlign w:val="baseline"/>
                <w:lang w:eastAsia="zh-CN"/>
              </w:rPr>
            </w:pPr>
          </w:p>
        </w:tc>
        <w:tc>
          <w:tcPr>
            <w:tcW w:w="1130" w:type="dxa"/>
            <w:gridSpan w:val="2"/>
            <w:vAlign w:val="center"/>
          </w:tcPr>
          <w:p w14:paraId="6C6D12A8">
            <w:pPr>
              <w:jc w:val="center"/>
              <w:rPr>
                <w:rFonts w:hint="eastAsia" w:ascii="Times New Roman" w:hAnsi="Times New Roman" w:cs="Times New Roman"/>
                <w:b w:val="0"/>
                <w:bCs w:val="0"/>
                <w:sz w:val="18"/>
                <w:szCs w:val="18"/>
                <w:vertAlign w:val="baseline"/>
                <w:lang w:eastAsia="zh-CN"/>
              </w:rPr>
            </w:pPr>
          </w:p>
        </w:tc>
      </w:tr>
      <w:tr w14:paraId="4126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Align w:val="center"/>
          </w:tcPr>
          <w:p w14:paraId="14C7F065">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w:t>
            </w:r>
          </w:p>
          <w:p w14:paraId="4949B423">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单位</w:t>
            </w:r>
          </w:p>
        </w:tc>
        <w:tc>
          <w:tcPr>
            <w:tcW w:w="5250" w:type="dxa"/>
            <w:gridSpan w:val="10"/>
            <w:vAlign w:val="center"/>
          </w:tcPr>
          <w:p w14:paraId="155A0A75">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50BFDA62">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专业监理工程师</w:t>
            </w:r>
          </w:p>
        </w:tc>
        <w:tc>
          <w:tcPr>
            <w:tcW w:w="1130" w:type="dxa"/>
            <w:gridSpan w:val="2"/>
            <w:vAlign w:val="center"/>
          </w:tcPr>
          <w:p w14:paraId="723A1A0A">
            <w:pPr>
              <w:jc w:val="center"/>
              <w:rPr>
                <w:rFonts w:hint="eastAsia" w:ascii="Times New Roman" w:hAnsi="Times New Roman" w:cs="Times New Roman"/>
                <w:b w:val="0"/>
                <w:bCs w:val="0"/>
                <w:sz w:val="18"/>
                <w:szCs w:val="18"/>
                <w:vertAlign w:val="baseline"/>
                <w:lang w:eastAsia="zh-CN"/>
              </w:rPr>
            </w:pPr>
          </w:p>
        </w:tc>
      </w:tr>
      <w:tr w14:paraId="4D934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Align w:val="center"/>
          </w:tcPr>
          <w:p w14:paraId="46A0C856">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w:t>
            </w:r>
          </w:p>
          <w:p w14:paraId="0E70BC40">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单位</w:t>
            </w:r>
          </w:p>
        </w:tc>
        <w:tc>
          <w:tcPr>
            <w:tcW w:w="5250" w:type="dxa"/>
            <w:gridSpan w:val="10"/>
            <w:vAlign w:val="center"/>
          </w:tcPr>
          <w:p w14:paraId="127710A5">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46725A60">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项目负责人</w:t>
            </w:r>
          </w:p>
        </w:tc>
        <w:tc>
          <w:tcPr>
            <w:tcW w:w="1130" w:type="dxa"/>
            <w:gridSpan w:val="2"/>
            <w:vAlign w:val="center"/>
          </w:tcPr>
          <w:p w14:paraId="699DC93B">
            <w:pPr>
              <w:jc w:val="center"/>
              <w:rPr>
                <w:rFonts w:hint="eastAsia" w:ascii="Times New Roman" w:hAnsi="Times New Roman" w:cs="Times New Roman"/>
                <w:b w:val="0"/>
                <w:bCs w:val="0"/>
                <w:sz w:val="18"/>
                <w:szCs w:val="18"/>
                <w:vertAlign w:val="baseline"/>
                <w:lang w:eastAsia="zh-CN"/>
              </w:rPr>
            </w:pPr>
          </w:p>
        </w:tc>
      </w:tr>
    </w:tbl>
    <w:p w14:paraId="249AA44E">
      <w:pPr>
        <w:rPr>
          <w:rFonts w:hint="default" w:ascii="Times New Roman" w:hAnsi="Times New Roman" w:cs="Times New Roman"/>
          <w:b/>
          <w:color w:val="auto"/>
        </w:rPr>
      </w:pPr>
      <w:r>
        <w:rPr>
          <w:rFonts w:hint="default" w:ascii="Times New Roman" w:hAnsi="Times New Roman" w:cs="Times New Roman"/>
          <w:b/>
          <w:color w:val="auto"/>
        </w:rPr>
        <w:br w:type="page"/>
      </w:r>
    </w:p>
    <w:p w14:paraId="5254BE45">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color w:val="auto"/>
          <w:szCs w:val="21"/>
          <w:lang w:val="en-US" w:eastAsia="zh-CN"/>
        </w:rPr>
      </w:pPr>
      <w:r>
        <w:rPr>
          <w:rFonts w:hint="default" w:ascii="Times New Roman" w:hAnsi="Times New Roman" w:cs="Times New Roman"/>
          <w:b/>
          <w:color w:val="auto"/>
          <w:szCs w:val="21"/>
          <w:lang w:val="en-US" w:eastAsia="zh-CN"/>
        </w:rPr>
        <w:t>A.0.4</w:t>
      </w:r>
      <w:r>
        <w:rPr>
          <w:rFonts w:hint="default" w:ascii="Times New Roman" w:hAnsi="Times New Roman" w:cs="Times New Roman"/>
          <w:color w:val="auto"/>
          <w:szCs w:val="21"/>
        </w:rPr>
        <w:t>　</w:t>
      </w:r>
      <w:r>
        <w:rPr>
          <w:rFonts w:hint="eastAsia" w:ascii="Times New Roman" w:hAnsi="Times New Roman" w:cs="Times New Roman"/>
          <w:b w:val="0"/>
          <w:bCs/>
          <w:color w:val="auto"/>
          <w:szCs w:val="21"/>
          <w:lang w:val="en-US" w:eastAsia="zh-CN"/>
        </w:rPr>
        <w:t>摩擦摆隔震支座尺寸偏差进场检验</w:t>
      </w:r>
      <w:r>
        <w:rPr>
          <w:rFonts w:hint="default" w:ascii="Times New Roman" w:hAnsi="Times New Roman" w:cs="Times New Roman"/>
          <w:b w:val="0"/>
          <w:bCs/>
          <w:color w:val="auto"/>
          <w:szCs w:val="21"/>
          <w:lang w:val="en-US" w:eastAsia="zh-CN"/>
        </w:rPr>
        <w:t>可按表A.0.4记录。</w:t>
      </w:r>
    </w:p>
    <w:p w14:paraId="16A641BE">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表A.0.4 摩擦摆隔震支座尺寸偏差</w:t>
      </w:r>
      <w:r>
        <w:rPr>
          <w:rFonts w:hint="eastAsia" w:ascii="Times New Roman" w:hAnsi="Times New Roman" w:cs="Times New Roman"/>
          <w:b/>
          <w:color w:val="auto"/>
          <w:lang w:eastAsia="zh-CN"/>
        </w:rPr>
        <w:t>检查</w:t>
      </w:r>
      <w:r>
        <w:rPr>
          <w:rFonts w:hint="default" w:ascii="Times New Roman" w:hAnsi="Times New Roman" w:cs="Times New Roman"/>
          <w:b/>
          <w:color w:val="auto"/>
        </w:rPr>
        <w:t>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534"/>
        <w:gridCol w:w="966"/>
        <w:gridCol w:w="1557"/>
        <w:gridCol w:w="1125"/>
        <w:gridCol w:w="504"/>
        <w:gridCol w:w="852"/>
        <w:gridCol w:w="246"/>
        <w:gridCol w:w="762"/>
        <w:gridCol w:w="420"/>
        <w:gridCol w:w="182"/>
        <w:gridCol w:w="948"/>
      </w:tblGrid>
      <w:tr w14:paraId="3F35F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3"/>
            <w:vAlign w:val="center"/>
          </w:tcPr>
          <w:p w14:paraId="15CA1518">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工程名称</w:t>
            </w:r>
          </w:p>
        </w:tc>
        <w:tc>
          <w:tcPr>
            <w:tcW w:w="4038" w:type="dxa"/>
            <w:gridSpan w:val="4"/>
            <w:vAlign w:val="center"/>
          </w:tcPr>
          <w:p w14:paraId="5295B8AE">
            <w:pPr>
              <w:jc w:val="center"/>
              <w:rPr>
                <w:rFonts w:hint="default" w:ascii="Times New Roman" w:hAnsi="Times New Roman" w:cs="Times New Roman"/>
                <w:b w:val="0"/>
                <w:bCs w:val="0"/>
                <w:sz w:val="18"/>
                <w:szCs w:val="18"/>
                <w:vertAlign w:val="baseline"/>
              </w:rPr>
            </w:pPr>
          </w:p>
        </w:tc>
        <w:tc>
          <w:tcPr>
            <w:tcW w:w="1008" w:type="dxa"/>
            <w:gridSpan w:val="2"/>
            <w:vAlign w:val="center"/>
          </w:tcPr>
          <w:p w14:paraId="636C53B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资料编号</w:t>
            </w:r>
          </w:p>
        </w:tc>
        <w:tc>
          <w:tcPr>
            <w:tcW w:w="1550" w:type="dxa"/>
            <w:gridSpan w:val="3"/>
            <w:vAlign w:val="center"/>
          </w:tcPr>
          <w:p w14:paraId="2BA39D5B">
            <w:pPr>
              <w:jc w:val="center"/>
              <w:rPr>
                <w:rFonts w:hint="default" w:ascii="Times New Roman" w:hAnsi="Times New Roman" w:cs="Times New Roman"/>
                <w:b w:val="0"/>
                <w:bCs w:val="0"/>
                <w:sz w:val="18"/>
                <w:szCs w:val="18"/>
                <w:vertAlign w:val="baseline"/>
              </w:rPr>
            </w:pPr>
          </w:p>
        </w:tc>
      </w:tr>
      <w:tr w14:paraId="38186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3"/>
            <w:vAlign w:val="center"/>
          </w:tcPr>
          <w:p w14:paraId="7AB71B10">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规格型号</w:t>
            </w:r>
          </w:p>
        </w:tc>
        <w:tc>
          <w:tcPr>
            <w:tcW w:w="1557" w:type="dxa"/>
            <w:vAlign w:val="center"/>
          </w:tcPr>
          <w:p w14:paraId="1962DD64">
            <w:pPr>
              <w:jc w:val="center"/>
              <w:rPr>
                <w:rFonts w:hint="default" w:ascii="Times New Roman" w:hAnsi="Times New Roman" w:cs="Times New Roman"/>
                <w:b w:val="0"/>
                <w:bCs w:val="0"/>
                <w:sz w:val="18"/>
                <w:szCs w:val="18"/>
                <w:vertAlign w:val="baseline"/>
              </w:rPr>
            </w:pPr>
          </w:p>
        </w:tc>
        <w:tc>
          <w:tcPr>
            <w:tcW w:w="1629" w:type="dxa"/>
            <w:gridSpan w:val="2"/>
            <w:vAlign w:val="center"/>
          </w:tcPr>
          <w:p w14:paraId="4737CEC3">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供货厂家</w:t>
            </w:r>
          </w:p>
        </w:tc>
        <w:tc>
          <w:tcPr>
            <w:tcW w:w="3410" w:type="dxa"/>
            <w:gridSpan w:val="6"/>
            <w:vAlign w:val="center"/>
          </w:tcPr>
          <w:p w14:paraId="17ECF2E9">
            <w:pPr>
              <w:jc w:val="center"/>
              <w:rPr>
                <w:rFonts w:hint="default" w:ascii="Times New Roman" w:hAnsi="Times New Roman" w:cs="Times New Roman"/>
                <w:b w:val="0"/>
                <w:bCs w:val="0"/>
                <w:sz w:val="18"/>
                <w:szCs w:val="18"/>
                <w:vertAlign w:val="baseline"/>
              </w:rPr>
            </w:pPr>
          </w:p>
        </w:tc>
      </w:tr>
      <w:tr w14:paraId="7D417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26" w:type="dxa"/>
            <w:gridSpan w:val="3"/>
            <w:vAlign w:val="center"/>
          </w:tcPr>
          <w:p w14:paraId="3C549C06">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进场数量</w:t>
            </w:r>
          </w:p>
        </w:tc>
        <w:tc>
          <w:tcPr>
            <w:tcW w:w="1557" w:type="dxa"/>
            <w:vAlign w:val="center"/>
          </w:tcPr>
          <w:p w14:paraId="12712566">
            <w:pPr>
              <w:jc w:val="center"/>
              <w:rPr>
                <w:rFonts w:hint="default" w:ascii="Times New Roman" w:hAnsi="Times New Roman" w:cs="Times New Roman"/>
                <w:b w:val="0"/>
                <w:bCs w:val="0"/>
                <w:sz w:val="18"/>
                <w:szCs w:val="18"/>
                <w:vertAlign w:val="baseline"/>
              </w:rPr>
            </w:pPr>
          </w:p>
        </w:tc>
        <w:tc>
          <w:tcPr>
            <w:tcW w:w="1629" w:type="dxa"/>
            <w:gridSpan w:val="2"/>
            <w:vAlign w:val="center"/>
          </w:tcPr>
          <w:p w14:paraId="44F0E84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检查数量</w:t>
            </w:r>
          </w:p>
        </w:tc>
        <w:tc>
          <w:tcPr>
            <w:tcW w:w="852" w:type="dxa"/>
            <w:vAlign w:val="center"/>
          </w:tcPr>
          <w:p w14:paraId="33E14512">
            <w:pPr>
              <w:jc w:val="center"/>
              <w:rPr>
                <w:rFonts w:hint="default" w:ascii="Times New Roman" w:hAnsi="Times New Roman" w:cs="Times New Roman"/>
                <w:b w:val="0"/>
                <w:bCs w:val="0"/>
                <w:sz w:val="18"/>
                <w:szCs w:val="18"/>
                <w:vertAlign w:val="baseline"/>
              </w:rPr>
            </w:pPr>
          </w:p>
        </w:tc>
        <w:tc>
          <w:tcPr>
            <w:tcW w:w="1008" w:type="dxa"/>
            <w:gridSpan w:val="2"/>
            <w:vAlign w:val="center"/>
          </w:tcPr>
          <w:p w14:paraId="0F28587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进场日期</w:t>
            </w:r>
          </w:p>
        </w:tc>
        <w:tc>
          <w:tcPr>
            <w:tcW w:w="1550" w:type="dxa"/>
            <w:gridSpan w:val="3"/>
            <w:vAlign w:val="center"/>
          </w:tcPr>
          <w:p w14:paraId="6A7DA4CC">
            <w:pPr>
              <w:jc w:val="center"/>
              <w:rPr>
                <w:rFonts w:hint="default" w:ascii="Times New Roman" w:hAnsi="Times New Roman" w:cs="Times New Roman"/>
                <w:b w:val="0"/>
                <w:bCs w:val="0"/>
                <w:sz w:val="18"/>
                <w:szCs w:val="18"/>
                <w:vertAlign w:val="baseline"/>
              </w:rPr>
            </w:pPr>
          </w:p>
        </w:tc>
      </w:tr>
      <w:tr w14:paraId="77F2B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1C3B889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序号</w:t>
            </w:r>
          </w:p>
        </w:tc>
        <w:tc>
          <w:tcPr>
            <w:tcW w:w="1500" w:type="dxa"/>
            <w:gridSpan w:val="2"/>
            <w:vAlign w:val="center"/>
          </w:tcPr>
          <w:p w14:paraId="271EF58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检验项目</w:t>
            </w:r>
          </w:p>
        </w:tc>
        <w:tc>
          <w:tcPr>
            <w:tcW w:w="2682" w:type="dxa"/>
            <w:gridSpan w:val="2"/>
            <w:vAlign w:val="center"/>
          </w:tcPr>
          <w:p w14:paraId="6F66253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质量要求</w:t>
            </w:r>
          </w:p>
        </w:tc>
        <w:tc>
          <w:tcPr>
            <w:tcW w:w="2966" w:type="dxa"/>
            <w:gridSpan w:val="6"/>
            <w:vAlign w:val="center"/>
          </w:tcPr>
          <w:p w14:paraId="7C64B528">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检查记录</w:t>
            </w:r>
          </w:p>
        </w:tc>
        <w:tc>
          <w:tcPr>
            <w:tcW w:w="948" w:type="dxa"/>
            <w:vAlign w:val="center"/>
          </w:tcPr>
          <w:p w14:paraId="77E4A96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备注</w:t>
            </w:r>
          </w:p>
        </w:tc>
      </w:tr>
      <w:tr w14:paraId="691CE9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44DF47E6">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534" w:type="dxa"/>
            <w:vMerge w:val="restart"/>
            <w:vAlign w:val="center"/>
          </w:tcPr>
          <w:p w14:paraId="3B4ECF8E">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摩擦材料</w:t>
            </w:r>
          </w:p>
        </w:tc>
        <w:tc>
          <w:tcPr>
            <w:tcW w:w="966" w:type="dxa"/>
            <w:vAlign w:val="center"/>
          </w:tcPr>
          <w:p w14:paraId="46523AD8">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嵌入深度</w:t>
            </w:r>
          </w:p>
          <w:p w14:paraId="7E23CDB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p>
        </w:tc>
        <w:tc>
          <w:tcPr>
            <w:tcW w:w="2682" w:type="dxa"/>
            <w:gridSpan w:val="2"/>
            <w:vAlign w:val="center"/>
          </w:tcPr>
          <w:p w14:paraId="263EE214">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8"/>
                <w:szCs w:val="18"/>
              </w:rPr>
              <w:t>不应小于其板厚的</w:t>
            </w:r>
            <w:r>
              <w:rPr>
                <w:rFonts w:ascii="TimesNewRomanPSMT" w:hAnsi="TimesNewRomanPSMT" w:eastAsia="TimesNewRomanPSMT" w:cs="TimesNewRomanPSMT"/>
                <w:b w:val="0"/>
                <w:color w:val="000000"/>
                <w:sz w:val="18"/>
                <w:szCs w:val="18"/>
              </w:rPr>
              <w:t>1/2</w:t>
            </w:r>
            <w:r>
              <w:rPr>
                <w:rFonts w:ascii="宋体" w:hAnsi="宋体" w:eastAsia="宋体" w:cs="宋体"/>
                <w:b w:val="0"/>
                <w:color w:val="000000"/>
                <w:sz w:val="18"/>
                <w:szCs w:val="18"/>
              </w:rPr>
              <w:t>，外露厚度不应小于</w:t>
            </w:r>
            <w:r>
              <w:rPr>
                <w:rFonts w:hint="default" w:ascii="TimesNewRomanPSMT" w:hAnsi="TimesNewRomanPSMT" w:eastAsia="TimesNewRomanPSMT" w:cs="TimesNewRomanPSMT"/>
                <w:b w:val="0"/>
                <w:color w:val="000000"/>
                <w:sz w:val="18"/>
                <w:szCs w:val="18"/>
              </w:rPr>
              <w:t>3mm</w:t>
            </w:r>
          </w:p>
        </w:tc>
        <w:tc>
          <w:tcPr>
            <w:tcW w:w="2966" w:type="dxa"/>
            <w:gridSpan w:val="6"/>
            <w:vAlign w:val="center"/>
          </w:tcPr>
          <w:p w14:paraId="342781DC">
            <w:pPr>
              <w:jc w:val="center"/>
              <w:rPr>
                <w:rFonts w:hint="eastAsia" w:ascii="Times New Roman" w:hAnsi="Times New Roman" w:cs="Times New Roman"/>
                <w:b w:val="0"/>
                <w:bCs w:val="0"/>
                <w:sz w:val="18"/>
                <w:szCs w:val="18"/>
                <w:vertAlign w:val="baseline"/>
                <w:lang w:val="en-US" w:eastAsia="zh-CN"/>
              </w:rPr>
            </w:pPr>
          </w:p>
        </w:tc>
        <w:tc>
          <w:tcPr>
            <w:tcW w:w="948" w:type="dxa"/>
            <w:vAlign w:val="center"/>
          </w:tcPr>
          <w:p w14:paraId="447E9360">
            <w:pPr>
              <w:jc w:val="center"/>
              <w:rPr>
                <w:rFonts w:hint="eastAsia" w:ascii="Times New Roman" w:hAnsi="Times New Roman" w:cs="Times New Roman"/>
                <w:b w:val="0"/>
                <w:bCs w:val="0"/>
                <w:sz w:val="18"/>
                <w:szCs w:val="18"/>
                <w:vertAlign w:val="baseline"/>
                <w:lang w:eastAsia="zh-CN"/>
              </w:rPr>
            </w:pPr>
          </w:p>
        </w:tc>
      </w:tr>
      <w:tr w14:paraId="459EE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685931B3">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534" w:type="dxa"/>
            <w:vMerge w:val="continue"/>
            <w:vAlign w:val="center"/>
          </w:tcPr>
          <w:p w14:paraId="63DB0DF6">
            <w:pPr>
              <w:jc w:val="center"/>
              <w:rPr>
                <w:rFonts w:hint="eastAsia" w:ascii="Times New Roman" w:hAnsi="Times New Roman" w:cs="Times New Roman"/>
                <w:b w:val="0"/>
                <w:bCs w:val="0"/>
                <w:sz w:val="18"/>
                <w:szCs w:val="18"/>
                <w:vertAlign w:val="baseline"/>
                <w:lang w:val="en-US" w:eastAsia="zh-CN"/>
              </w:rPr>
            </w:pPr>
          </w:p>
        </w:tc>
        <w:tc>
          <w:tcPr>
            <w:tcW w:w="966" w:type="dxa"/>
            <w:vMerge w:val="restart"/>
            <w:vAlign w:val="center"/>
          </w:tcPr>
          <w:p w14:paraId="42808ADD">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外露厚度偏差</w:t>
            </w:r>
          </w:p>
          <w:p w14:paraId="52F97772">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1557" w:type="dxa"/>
            <w:vAlign w:val="center"/>
          </w:tcPr>
          <w:p w14:paraId="21790BCC">
            <w:pPr>
              <w:jc w:val="center"/>
              <w:rPr>
                <w:rFonts w:hint="eastAsia" w:ascii="Times New Roman" w:hAnsi="Times New Roman" w:cs="Times New Roman" w:eastAsiaTheme="minorEastAsia"/>
                <w:b w:val="0"/>
                <w:bCs w:val="0"/>
                <w:sz w:val="18"/>
                <w:szCs w:val="18"/>
                <w:vertAlign w:val="baseline"/>
                <w:lang w:eastAsia="zh-CN"/>
              </w:rPr>
            </w:pPr>
            <w:r>
              <w:rPr>
                <w:rFonts w:ascii="宋体" w:hAnsi="宋体" w:eastAsia="宋体" w:cs="宋体"/>
                <w:b w:val="0"/>
                <w:color w:val="000000"/>
                <w:sz w:val="18"/>
                <w:szCs w:val="18"/>
              </w:rPr>
              <w:t>φ≤</w:t>
            </w:r>
            <w:r>
              <w:rPr>
                <w:rFonts w:ascii="TimesNewRomanPSMT" w:hAnsi="TimesNewRomanPSMT" w:eastAsia="TimesNewRomanPSMT" w:cs="TimesNewRomanPSMT"/>
                <w:b w:val="0"/>
                <w:color w:val="000000"/>
                <w:sz w:val="18"/>
                <w:szCs w:val="18"/>
              </w:rPr>
              <w:t>600</w:t>
            </w:r>
          </w:p>
        </w:tc>
        <w:tc>
          <w:tcPr>
            <w:tcW w:w="1125" w:type="dxa"/>
            <w:vAlign w:val="center"/>
          </w:tcPr>
          <w:p w14:paraId="6F93CD8D">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+0.3，0</w:t>
            </w:r>
          </w:p>
        </w:tc>
        <w:tc>
          <w:tcPr>
            <w:tcW w:w="2966" w:type="dxa"/>
            <w:gridSpan w:val="6"/>
            <w:vAlign w:val="center"/>
          </w:tcPr>
          <w:p w14:paraId="33204FAA">
            <w:pPr>
              <w:jc w:val="center"/>
              <w:rPr>
                <w:rFonts w:hint="default" w:ascii="Times New Roman" w:hAnsi="Times New Roman" w:cs="Times New Roman"/>
                <w:b w:val="0"/>
                <w:bCs w:val="0"/>
                <w:sz w:val="18"/>
                <w:szCs w:val="18"/>
                <w:vertAlign w:val="baseline"/>
              </w:rPr>
            </w:pPr>
          </w:p>
        </w:tc>
        <w:tc>
          <w:tcPr>
            <w:tcW w:w="948" w:type="dxa"/>
            <w:vMerge w:val="restart"/>
            <w:vAlign w:val="center"/>
          </w:tcPr>
          <w:p w14:paraId="3CD2E2BB">
            <w:pPr>
              <w:jc w:val="center"/>
              <w:rPr>
                <w:rFonts w:hint="default" w:ascii="Times New Roman" w:hAnsi="Times New Roman" w:cs="Times New Roman"/>
                <w:b w:val="0"/>
                <w:bCs w:val="0"/>
                <w:sz w:val="18"/>
                <w:szCs w:val="18"/>
                <w:vertAlign w:val="baseline"/>
              </w:rPr>
            </w:pPr>
          </w:p>
        </w:tc>
      </w:tr>
      <w:tr w14:paraId="6076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6" w:type="dxa"/>
            <w:vMerge w:val="continue"/>
            <w:vAlign w:val="center"/>
          </w:tcPr>
          <w:p w14:paraId="5BF859FC">
            <w:pPr>
              <w:jc w:val="center"/>
              <w:rPr>
                <w:rFonts w:hint="default" w:ascii="Times New Roman" w:hAnsi="Times New Roman" w:cs="Times New Roman"/>
                <w:b w:val="0"/>
                <w:bCs w:val="0"/>
                <w:sz w:val="18"/>
                <w:szCs w:val="18"/>
                <w:vertAlign w:val="baseline"/>
              </w:rPr>
            </w:pPr>
          </w:p>
        </w:tc>
        <w:tc>
          <w:tcPr>
            <w:tcW w:w="534" w:type="dxa"/>
            <w:vMerge w:val="continue"/>
            <w:vAlign w:val="center"/>
          </w:tcPr>
          <w:p w14:paraId="28FD884A">
            <w:pPr>
              <w:jc w:val="center"/>
              <w:rPr>
                <w:rFonts w:hint="default" w:ascii="Times New Roman" w:hAnsi="Times New Roman" w:cs="Times New Roman"/>
                <w:b w:val="0"/>
                <w:bCs w:val="0"/>
                <w:sz w:val="18"/>
                <w:szCs w:val="18"/>
                <w:vertAlign w:val="baseline"/>
              </w:rPr>
            </w:pPr>
          </w:p>
        </w:tc>
        <w:tc>
          <w:tcPr>
            <w:tcW w:w="966" w:type="dxa"/>
            <w:vMerge w:val="continue"/>
            <w:vAlign w:val="center"/>
          </w:tcPr>
          <w:p w14:paraId="4EF254F1">
            <w:pPr>
              <w:jc w:val="center"/>
              <w:rPr>
                <w:rFonts w:hint="default" w:ascii="Times New Roman" w:hAnsi="Times New Roman" w:cs="Times New Roman"/>
                <w:b w:val="0"/>
                <w:bCs w:val="0"/>
                <w:sz w:val="18"/>
                <w:szCs w:val="18"/>
                <w:vertAlign w:val="baseline"/>
              </w:rPr>
            </w:pPr>
          </w:p>
        </w:tc>
        <w:tc>
          <w:tcPr>
            <w:tcW w:w="1557" w:type="dxa"/>
            <w:vAlign w:val="center"/>
          </w:tcPr>
          <w:p w14:paraId="471E2A2A">
            <w:pPr>
              <w:jc w:val="center"/>
              <w:rPr>
                <w:rFonts w:hint="default" w:ascii="Times New Roman" w:hAnsi="Times New Roman" w:eastAsia="宋体" w:cs="Times New Roman"/>
                <w:b w:val="0"/>
                <w:bCs w:val="0"/>
                <w:sz w:val="18"/>
                <w:szCs w:val="18"/>
                <w:vertAlign w:val="baseline"/>
                <w:lang w:val="en-US" w:eastAsia="zh-CN"/>
              </w:rPr>
            </w:pPr>
            <w:r>
              <w:rPr>
                <w:rFonts w:hint="default" w:ascii="Times New Roman" w:hAnsi="Times New Roman" w:eastAsia="宋体" w:cs="Times New Roman"/>
                <w:b w:val="0"/>
                <w:color w:val="000000"/>
                <w:sz w:val="18"/>
                <w:szCs w:val="18"/>
                <w:lang w:val="en-US" w:eastAsia="zh-CN"/>
              </w:rPr>
              <w:t>600</w:t>
            </w:r>
            <w:r>
              <w:rPr>
                <w:rFonts w:hint="default" w:ascii="Times New Roman" w:hAnsi="Times New Roman" w:eastAsia="宋体" w:cs="Times New Roman"/>
                <w:b w:val="0"/>
                <w:color w:val="000000"/>
                <w:sz w:val="18"/>
                <w:szCs w:val="18"/>
                <w:lang w:eastAsia="zh-CN"/>
              </w:rPr>
              <w:t>＜</w:t>
            </w:r>
            <w:r>
              <w:rPr>
                <w:rFonts w:ascii="宋体" w:hAnsi="宋体" w:eastAsia="宋体" w:cs="宋体"/>
                <w:b w:val="0"/>
                <w:color w:val="000000"/>
                <w:sz w:val="18"/>
                <w:szCs w:val="18"/>
              </w:rPr>
              <w:t>φ</w:t>
            </w:r>
            <w:r>
              <w:rPr>
                <w:rFonts w:hint="eastAsia" w:ascii="宋体" w:hAnsi="宋体" w:eastAsia="宋体" w:cs="宋体"/>
                <w:b w:val="0"/>
                <w:color w:val="000000"/>
                <w:sz w:val="18"/>
                <w:szCs w:val="18"/>
              </w:rPr>
              <w:t>≤</w:t>
            </w:r>
            <w:r>
              <w:rPr>
                <w:rFonts w:hint="default" w:ascii="Times New Roman" w:hAnsi="Times New Roman" w:eastAsia="宋体" w:cs="Times New Roman"/>
                <w:b w:val="0"/>
                <w:color w:val="000000"/>
                <w:sz w:val="18"/>
                <w:szCs w:val="18"/>
                <w:lang w:val="en-US" w:eastAsia="zh-CN"/>
              </w:rPr>
              <w:t>120</w:t>
            </w:r>
            <w:r>
              <w:rPr>
                <w:rFonts w:hint="eastAsia" w:ascii="TimesNewRomanPSMT" w:hAnsi="TimesNewRomanPSMT" w:eastAsia="宋体" w:cs="TimesNewRomanPSMT"/>
                <w:b w:val="0"/>
                <w:color w:val="000000"/>
                <w:sz w:val="18"/>
                <w:szCs w:val="18"/>
                <w:lang w:val="en-US" w:eastAsia="zh-CN"/>
              </w:rPr>
              <w:t>0</w:t>
            </w:r>
          </w:p>
        </w:tc>
        <w:tc>
          <w:tcPr>
            <w:tcW w:w="1125" w:type="dxa"/>
            <w:vAlign w:val="center"/>
          </w:tcPr>
          <w:p w14:paraId="6963453B">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+0.5，0</w:t>
            </w:r>
          </w:p>
        </w:tc>
        <w:tc>
          <w:tcPr>
            <w:tcW w:w="2966" w:type="dxa"/>
            <w:gridSpan w:val="6"/>
            <w:vAlign w:val="center"/>
          </w:tcPr>
          <w:p w14:paraId="505C152A">
            <w:pPr>
              <w:jc w:val="center"/>
              <w:rPr>
                <w:rFonts w:hint="default" w:ascii="Times New Roman" w:hAnsi="Times New Roman" w:cs="Times New Roman"/>
                <w:b w:val="0"/>
                <w:bCs w:val="0"/>
                <w:sz w:val="18"/>
                <w:szCs w:val="18"/>
                <w:vertAlign w:val="baseline"/>
              </w:rPr>
            </w:pPr>
          </w:p>
        </w:tc>
        <w:tc>
          <w:tcPr>
            <w:tcW w:w="948" w:type="dxa"/>
            <w:vMerge w:val="continue"/>
            <w:vAlign w:val="center"/>
          </w:tcPr>
          <w:p w14:paraId="1F53F931">
            <w:pPr>
              <w:jc w:val="center"/>
              <w:rPr>
                <w:rFonts w:hint="default" w:ascii="Times New Roman" w:hAnsi="Times New Roman" w:cs="Times New Roman"/>
                <w:b w:val="0"/>
                <w:bCs w:val="0"/>
                <w:sz w:val="18"/>
                <w:szCs w:val="18"/>
                <w:vertAlign w:val="baseline"/>
              </w:rPr>
            </w:pPr>
          </w:p>
        </w:tc>
      </w:tr>
      <w:tr w14:paraId="54D25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8F994B3">
            <w:pPr>
              <w:jc w:val="center"/>
              <w:rPr>
                <w:rFonts w:hint="default" w:ascii="Times New Roman" w:hAnsi="Times New Roman" w:cs="Times New Roman"/>
                <w:b w:val="0"/>
                <w:bCs w:val="0"/>
                <w:sz w:val="18"/>
                <w:szCs w:val="18"/>
                <w:vertAlign w:val="baseline"/>
              </w:rPr>
            </w:pPr>
          </w:p>
        </w:tc>
        <w:tc>
          <w:tcPr>
            <w:tcW w:w="534" w:type="dxa"/>
            <w:vMerge w:val="continue"/>
            <w:vAlign w:val="center"/>
          </w:tcPr>
          <w:p w14:paraId="30EB051A">
            <w:pPr>
              <w:jc w:val="center"/>
              <w:rPr>
                <w:rFonts w:hint="default" w:ascii="Times New Roman" w:hAnsi="Times New Roman" w:cs="Times New Roman"/>
                <w:b w:val="0"/>
                <w:bCs w:val="0"/>
                <w:sz w:val="18"/>
                <w:szCs w:val="18"/>
                <w:vertAlign w:val="baseline"/>
              </w:rPr>
            </w:pPr>
          </w:p>
        </w:tc>
        <w:tc>
          <w:tcPr>
            <w:tcW w:w="966" w:type="dxa"/>
            <w:vMerge w:val="continue"/>
            <w:vAlign w:val="center"/>
          </w:tcPr>
          <w:p w14:paraId="587D7A0A">
            <w:pPr>
              <w:jc w:val="center"/>
              <w:rPr>
                <w:rFonts w:hint="default" w:ascii="Times New Roman" w:hAnsi="Times New Roman" w:cs="Times New Roman"/>
                <w:b w:val="0"/>
                <w:bCs w:val="0"/>
                <w:sz w:val="18"/>
                <w:szCs w:val="18"/>
                <w:vertAlign w:val="baseline"/>
              </w:rPr>
            </w:pPr>
          </w:p>
        </w:tc>
        <w:tc>
          <w:tcPr>
            <w:tcW w:w="1557" w:type="dxa"/>
            <w:vAlign w:val="center"/>
          </w:tcPr>
          <w:p w14:paraId="6F726594">
            <w:pPr>
              <w:jc w:val="center"/>
              <w:rPr>
                <w:rFonts w:hint="default" w:ascii="Times New Roman" w:hAnsi="Times New Roman" w:cs="Times New Roman"/>
                <w:b w:val="0"/>
                <w:bCs w:val="0"/>
                <w:sz w:val="18"/>
                <w:szCs w:val="18"/>
                <w:vertAlign w:val="baseline"/>
                <w:lang w:val="en-US"/>
              </w:rPr>
            </w:pPr>
            <w:r>
              <w:rPr>
                <w:rFonts w:ascii="宋体" w:hAnsi="宋体" w:eastAsia="宋体" w:cs="宋体"/>
                <w:b w:val="0"/>
                <w:color w:val="000000"/>
                <w:sz w:val="18"/>
                <w:szCs w:val="18"/>
              </w:rPr>
              <w:t>φ</w:t>
            </w: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1200</w:t>
            </w:r>
          </w:p>
        </w:tc>
        <w:tc>
          <w:tcPr>
            <w:tcW w:w="1125" w:type="dxa"/>
            <w:vAlign w:val="center"/>
          </w:tcPr>
          <w:p w14:paraId="21CD4A8A">
            <w:pPr>
              <w:jc w:val="center"/>
              <w:rPr>
                <w:rFonts w:hint="default"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+0.7，0</w:t>
            </w:r>
          </w:p>
        </w:tc>
        <w:tc>
          <w:tcPr>
            <w:tcW w:w="2966" w:type="dxa"/>
            <w:gridSpan w:val="6"/>
            <w:vAlign w:val="center"/>
          </w:tcPr>
          <w:p w14:paraId="57A91605">
            <w:pPr>
              <w:jc w:val="center"/>
              <w:rPr>
                <w:rFonts w:hint="default" w:ascii="Times New Roman" w:hAnsi="Times New Roman" w:cs="Times New Roman"/>
                <w:b w:val="0"/>
                <w:bCs w:val="0"/>
                <w:sz w:val="18"/>
                <w:szCs w:val="18"/>
                <w:vertAlign w:val="baseline"/>
              </w:rPr>
            </w:pPr>
          </w:p>
        </w:tc>
        <w:tc>
          <w:tcPr>
            <w:tcW w:w="948" w:type="dxa"/>
            <w:vMerge w:val="continue"/>
            <w:vAlign w:val="center"/>
          </w:tcPr>
          <w:p w14:paraId="46561FFF">
            <w:pPr>
              <w:jc w:val="center"/>
              <w:rPr>
                <w:rFonts w:hint="default" w:ascii="Times New Roman" w:hAnsi="Times New Roman" w:cs="Times New Roman"/>
                <w:b w:val="0"/>
                <w:bCs w:val="0"/>
                <w:sz w:val="18"/>
                <w:szCs w:val="18"/>
                <w:vertAlign w:val="baseline"/>
              </w:rPr>
            </w:pPr>
          </w:p>
        </w:tc>
      </w:tr>
      <w:tr w14:paraId="0585E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3A974BE6">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534" w:type="dxa"/>
            <w:vMerge w:val="continue"/>
            <w:vAlign w:val="center"/>
          </w:tcPr>
          <w:p w14:paraId="3ACEFD02">
            <w:pPr>
              <w:jc w:val="center"/>
              <w:rPr>
                <w:rFonts w:hint="default" w:ascii="Times New Roman" w:hAnsi="Times New Roman" w:cs="Times New Roman"/>
                <w:b w:val="0"/>
                <w:bCs w:val="0"/>
                <w:sz w:val="18"/>
                <w:szCs w:val="18"/>
                <w:vertAlign w:val="baseline"/>
              </w:rPr>
            </w:pPr>
          </w:p>
        </w:tc>
        <w:tc>
          <w:tcPr>
            <w:tcW w:w="966" w:type="dxa"/>
            <w:vMerge w:val="restart"/>
            <w:vAlign w:val="center"/>
          </w:tcPr>
          <w:p w14:paraId="600FAC5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装配间隙</w:t>
            </w:r>
          </w:p>
          <w:p w14:paraId="0B8754A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mm</w:t>
            </w:r>
            <w:r>
              <w:rPr>
                <w:rFonts w:hint="eastAsia" w:ascii="Times New Roman" w:hAnsi="Times New Roman" w:cs="Times New Roman"/>
                <w:b w:val="0"/>
                <w:bCs w:val="0"/>
                <w:sz w:val="18"/>
                <w:szCs w:val="18"/>
                <w:vertAlign w:val="baseline"/>
                <w:lang w:eastAsia="zh-CN"/>
              </w:rPr>
              <w:t>）</w:t>
            </w:r>
          </w:p>
        </w:tc>
        <w:tc>
          <w:tcPr>
            <w:tcW w:w="1557" w:type="dxa"/>
            <w:vAlign w:val="center"/>
          </w:tcPr>
          <w:p w14:paraId="1FF254B8">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8"/>
                <w:szCs w:val="18"/>
              </w:rPr>
              <w:t>φ≤</w:t>
            </w:r>
            <w:r>
              <w:rPr>
                <w:rFonts w:ascii="TimesNewRomanPSMT" w:hAnsi="TimesNewRomanPSMT" w:eastAsia="TimesNewRomanPSMT" w:cs="TimesNewRomanPSMT"/>
                <w:b w:val="0"/>
                <w:color w:val="000000"/>
                <w:sz w:val="18"/>
                <w:szCs w:val="18"/>
              </w:rPr>
              <w:t>600</w:t>
            </w:r>
          </w:p>
        </w:tc>
        <w:tc>
          <w:tcPr>
            <w:tcW w:w="1125" w:type="dxa"/>
            <w:vAlign w:val="center"/>
          </w:tcPr>
          <w:p w14:paraId="63F3686F">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8"/>
                <w:szCs w:val="18"/>
              </w:rPr>
              <w:t>≤</w:t>
            </w:r>
            <w:r>
              <w:rPr>
                <w:rFonts w:hint="default" w:ascii="Times New Roman" w:hAnsi="Times New Roman" w:eastAsia="宋体" w:cs="Times New Roman"/>
                <w:b w:val="0"/>
                <w:color w:val="000000"/>
                <w:sz w:val="18"/>
                <w:szCs w:val="18"/>
                <w:lang w:val="en-US" w:eastAsia="zh-CN"/>
              </w:rPr>
              <w:t>0.6</w:t>
            </w:r>
          </w:p>
        </w:tc>
        <w:tc>
          <w:tcPr>
            <w:tcW w:w="2966" w:type="dxa"/>
            <w:gridSpan w:val="6"/>
            <w:vAlign w:val="center"/>
          </w:tcPr>
          <w:p w14:paraId="7E55672E">
            <w:pPr>
              <w:jc w:val="center"/>
              <w:rPr>
                <w:rFonts w:hint="default" w:ascii="Times New Roman" w:hAnsi="Times New Roman" w:cs="Times New Roman"/>
                <w:b w:val="0"/>
                <w:bCs w:val="0"/>
                <w:sz w:val="18"/>
                <w:szCs w:val="18"/>
                <w:vertAlign w:val="baseline"/>
              </w:rPr>
            </w:pPr>
          </w:p>
        </w:tc>
        <w:tc>
          <w:tcPr>
            <w:tcW w:w="948" w:type="dxa"/>
            <w:vAlign w:val="center"/>
          </w:tcPr>
          <w:p w14:paraId="4CD6C17B">
            <w:pPr>
              <w:jc w:val="center"/>
              <w:rPr>
                <w:rFonts w:hint="default" w:ascii="Times New Roman" w:hAnsi="Times New Roman" w:cs="Times New Roman"/>
                <w:b w:val="0"/>
                <w:bCs w:val="0"/>
                <w:sz w:val="18"/>
                <w:szCs w:val="18"/>
                <w:vertAlign w:val="baseline"/>
              </w:rPr>
            </w:pPr>
          </w:p>
        </w:tc>
      </w:tr>
      <w:tr w14:paraId="7A88E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6A2246F">
            <w:pPr>
              <w:jc w:val="center"/>
              <w:rPr>
                <w:rFonts w:hint="default" w:ascii="Times New Roman" w:hAnsi="Times New Roman" w:cs="Times New Roman"/>
                <w:b w:val="0"/>
                <w:bCs w:val="0"/>
                <w:sz w:val="18"/>
                <w:szCs w:val="18"/>
                <w:vertAlign w:val="baseline"/>
              </w:rPr>
            </w:pPr>
          </w:p>
        </w:tc>
        <w:tc>
          <w:tcPr>
            <w:tcW w:w="534" w:type="dxa"/>
            <w:vMerge w:val="continue"/>
            <w:vAlign w:val="center"/>
          </w:tcPr>
          <w:p w14:paraId="7115E841">
            <w:pPr>
              <w:jc w:val="center"/>
              <w:rPr>
                <w:rFonts w:hint="default" w:ascii="Times New Roman" w:hAnsi="Times New Roman" w:cs="Times New Roman"/>
                <w:b w:val="0"/>
                <w:bCs w:val="0"/>
                <w:sz w:val="18"/>
                <w:szCs w:val="18"/>
                <w:vertAlign w:val="baseline"/>
              </w:rPr>
            </w:pPr>
          </w:p>
        </w:tc>
        <w:tc>
          <w:tcPr>
            <w:tcW w:w="966" w:type="dxa"/>
            <w:vMerge w:val="continue"/>
            <w:vAlign w:val="center"/>
          </w:tcPr>
          <w:p w14:paraId="451504BE">
            <w:pPr>
              <w:jc w:val="center"/>
              <w:rPr>
                <w:rFonts w:hint="default" w:ascii="Times New Roman" w:hAnsi="Times New Roman" w:cs="Times New Roman"/>
                <w:b w:val="0"/>
                <w:bCs w:val="0"/>
                <w:sz w:val="18"/>
                <w:szCs w:val="18"/>
                <w:vertAlign w:val="baseline"/>
              </w:rPr>
            </w:pPr>
          </w:p>
        </w:tc>
        <w:tc>
          <w:tcPr>
            <w:tcW w:w="1557" w:type="dxa"/>
            <w:vAlign w:val="center"/>
          </w:tcPr>
          <w:p w14:paraId="13D3ED0F">
            <w:pPr>
              <w:jc w:val="center"/>
              <w:rPr>
                <w:rFonts w:hint="default" w:ascii="Times New Roman" w:hAnsi="Times New Roman" w:cs="Times New Roman"/>
                <w:b w:val="0"/>
                <w:bCs w:val="0"/>
                <w:sz w:val="18"/>
                <w:szCs w:val="18"/>
                <w:vertAlign w:val="baseline"/>
              </w:rPr>
            </w:pPr>
            <w:r>
              <w:rPr>
                <w:rFonts w:hint="default" w:ascii="Times New Roman" w:hAnsi="Times New Roman" w:eastAsia="宋体" w:cs="Times New Roman"/>
                <w:b w:val="0"/>
                <w:color w:val="000000"/>
                <w:sz w:val="18"/>
                <w:szCs w:val="18"/>
                <w:lang w:val="en-US" w:eastAsia="zh-CN"/>
              </w:rPr>
              <w:t>600</w:t>
            </w:r>
            <w:r>
              <w:rPr>
                <w:rFonts w:hint="default" w:ascii="Times New Roman" w:hAnsi="Times New Roman" w:eastAsia="宋体" w:cs="Times New Roman"/>
                <w:b w:val="0"/>
                <w:color w:val="000000"/>
                <w:sz w:val="18"/>
                <w:szCs w:val="18"/>
                <w:lang w:eastAsia="zh-CN"/>
              </w:rPr>
              <w:t>＜</w:t>
            </w:r>
            <w:r>
              <w:rPr>
                <w:rFonts w:ascii="宋体" w:hAnsi="宋体" w:eastAsia="宋体" w:cs="宋体"/>
                <w:b w:val="0"/>
                <w:color w:val="000000"/>
                <w:sz w:val="18"/>
                <w:szCs w:val="18"/>
              </w:rPr>
              <w:t>φ</w:t>
            </w:r>
            <w:r>
              <w:rPr>
                <w:rFonts w:hint="eastAsia" w:ascii="宋体" w:hAnsi="宋体" w:eastAsia="宋体" w:cs="宋体"/>
                <w:b w:val="0"/>
                <w:color w:val="000000"/>
                <w:sz w:val="18"/>
                <w:szCs w:val="18"/>
              </w:rPr>
              <w:t>≤</w:t>
            </w:r>
            <w:r>
              <w:rPr>
                <w:rFonts w:hint="default" w:ascii="Times New Roman" w:hAnsi="Times New Roman" w:eastAsia="宋体" w:cs="Times New Roman"/>
                <w:b w:val="0"/>
                <w:color w:val="000000"/>
                <w:sz w:val="18"/>
                <w:szCs w:val="18"/>
                <w:lang w:val="en-US" w:eastAsia="zh-CN"/>
              </w:rPr>
              <w:t>120</w:t>
            </w:r>
            <w:r>
              <w:rPr>
                <w:rFonts w:hint="eastAsia" w:ascii="TimesNewRomanPSMT" w:hAnsi="TimesNewRomanPSMT" w:eastAsia="宋体" w:cs="TimesNewRomanPSMT"/>
                <w:b w:val="0"/>
                <w:color w:val="000000"/>
                <w:sz w:val="18"/>
                <w:szCs w:val="18"/>
                <w:lang w:val="en-US" w:eastAsia="zh-CN"/>
              </w:rPr>
              <w:t>0</w:t>
            </w:r>
          </w:p>
        </w:tc>
        <w:tc>
          <w:tcPr>
            <w:tcW w:w="1125" w:type="dxa"/>
            <w:vAlign w:val="center"/>
          </w:tcPr>
          <w:p w14:paraId="074C2819">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8"/>
                <w:szCs w:val="18"/>
              </w:rPr>
              <w:t>≤</w:t>
            </w:r>
            <w:r>
              <w:rPr>
                <w:rFonts w:hint="eastAsia" w:ascii="Times New Roman" w:hAnsi="Times New Roman" w:eastAsia="宋体" w:cs="Times New Roman"/>
                <w:b w:val="0"/>
                <w:color w:val="000000"/>
                <w:sz w:val="18"/>
                <w:szCs w:val="18"/>
                <w:lang w:val="en-US" w:eastAsia="zh-CN"/>
              </w:rPr>
              <w:t>0.9</w:t>
            </w:r>
          </w:p>
        </w:tc>
        <w:tc>
          <w:tcPr>
            <w:tcW w:w="2966" w:type="dxa"/>
            <w:gridSpan w:val="6"/>
            <w:vAlign w:val="center"/>
          </w:tcPr>
          <w:p w14:paraId="0DF74283">
            <w:pPr>
              <w:jc w:val="center"/>
              <w:rPr>
                <w:rFonts w:hint="default" w:ascii="Times New Roman" w:hAnsi="Times New Roman" w:cs="Times New Roman"/>
                <w:b w:val="0"/>
                <w:bCs w:val="0"/>
                <w:sz w:val="18"/>
                <w:szCs w:val="18"/>
                <w:vertAlign w:val="baseline"/>
              </w:rPr>
            </w:pPr>
          </w:p>
        </w:tc>
        <w:tc>
          <w:tcPr>
            <w:tcW w:w="948" w:type="dxa"/>
            <w:vAlign w:val="center"/>
          </w:tcPr>
          <w:p w14:paraId="2F40FAF1">
            <w:pPr>
              <w:jc w:val="center"/>
              <w:rPr>
                <w:rFonts w:hint="default" w:ascii="Times New Roman" w:hAnsi="Times New Roman" w:cs="Times New Roman"/>
                <w:b w:val="0"/>
                <w:bCs w:val="0"/>
                <w:sz w:val="18"/>
                <w:szCs w:val="18"/>
                <w:vertAlign w:val="baseline"/>
              </w:rPr>
            </w:pPr>
          </w:p>
        </w:tc>
      </w:tr>
      <w:tr w14:paraId="4342E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D895795">
            <w:pPr>
              <w:jc w:val="center"/>
              <w:rPr>
                <w:rFonts w:hint="default" w:ascii="Times New Roman" w:hAnsi="Times New Roman" w:cs="Times New Roman"/>
                <w:b w:val="0"/>
                <w:bCs w:val="0"/>
                <w:sz w:val="18"/>
                <w:szCs w:val="18"/>
                <w:vertAlign w:val="baseline"/>
              </w:rPr>
            </w:pPr>
          </w:p>
        </w:tc>
        <w:tc>
          <w:tcPr>
            <w:tcW w:w="534" w:type="dxa"/>
            <w:vMerge w:val="continue"/>
            <w:vAlign w:val="center"/>
          </w:tcPr>
          <w:p w14:paraId="068095B5">
            <w:pPr>
              <w:jc w:val="center"/>
              <w:rPr>
                <w:rFonts w:hint="default" w:ascii="Times New Roman" w:hAnsi="Times New Roman" w:cs="Times New Roman"/>
                <w:b w:val="0"/>
                <w:bCs w:val="0"/>
                <w:sz w:val="18"/>
                <w:szCs w:val="18"/>
                <w:vertAlign w:val="baseline"/>
              </w:rPr>
            </w:pPr>
          </w:p>
        </w:tc>
        <w:tc>
          <w:tcPr>
            <w:tcW w:w="966" w:type="dxa"/>
            <w:vMerge w:val="continue"/>
            <w:vAlign w:val="center"/>
          </w:tcPr>
          <w:p w14:paraId="32938800">
            <w:pPr>
              <w:jc w:val="center"/>
              <w:rPr>
                <w:rFonts w:hint="default" w:ascii="Times New Roman" w:hAnsi="Times New Roman" w:cs="Times New Roman"/>
                <w:b w:val="0"/>
                <w:bCs w:val="0"/>
                <w:sz w:val="18"/>
                <w:szCs w:val="18"/>
                <w:vertAlign w:val="baseline"/>
              </w:rPr>
            </w:pPr>
          </w:p>
        </w:tc>
        <w:tc>
          <w:tcPr>
            <w:tcW w:w="1557" w:type="dxa"/>
            <w:vAlign w:val="center"/>
          </w:tcPr>
          <w:p w14:paraId="5A39EA6B">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8"/>
                <w:szCs w:val="18"/>
              </w:rPr>
              <w:t>φ</w:t>
            </w:r>
            <w:r>
              <w:rPr>
                <w:rFonts w:hint="eastAsia" w:ascii="Times New Roman" w:hAnsi="Times New Roman" w:cs="Times New Roman"/>
                <w:b w:val="0"/>
                <w:bCs w:val="0"/>
                <w:sz w:val="18"/>
                <w:szCs w:val="18"/>
                <w:vertAlign w:val="baseline"/>
                <w:lang w:eastAsia="zh-CN"/>
              </w:rPr>
              <w:t>＞</w:t>
            </w:r>
            <w:r>
              <w:rPr>
                <w:rFonts w:hint="eastAsia" w:ascii="Times New Roman" w:hAnsi="Times New Roman" w:cs="Times New Roman"/>
                <w:b w:val="0"/>
                <w:bCs w:val="0"/>
                <w:sz w:val="18"/>
                <w:szCs w:val="18"/>
                <w:vertAlign w:val="baseline"/>
                <w:lang w:val="en-US" w:eastAsia="zh-CN"/>
              </w:rPr>
              <w:t>1200</w:t>
            </w:r>
          </w:p>
        </w:tc>
        <w:tc>
          <w:tcPr>
            <w:tcW w:w="1125" w:type="dxa"/>
            <w:vAlign w:val="center"/>
          </w:tcPr>
          <w:p w14:paraId="09120110">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8"/>
                <w:szCs w:val="18"/>
              </w:rPr>
              <w:t>≤</w:t>
            </w:r>
            <w:r>
              <w:rPr>
                <w:rFonts w:hint="eastAsia" w:ascii="Times New Roman" w:hAnsi="Times New Roman" w:eastAsia="宋体" w:cs="Times New Roman"/>
                <w:b w:val="0"/>
                <w:color w:val="000000"/>
                <w:sz w:val="18"/>
                <w:szCs w:val="18"/>
                <w:lang w:val="en-US" w:eastAsia="zh-CN"/>
              </w:rPr>
              <w:t>1.2</w:t>
            </w:r>
          </w:p>
        </w:tc>
        <w:tc>
          <w:tcPr>
            <w:tcW w:w="2966" w:type="dxa"/>
            <w:gridSpan w:val="6"/>
            <w:vAlign w:val="center"/>
          </w:tcPr>
          <w:p w14:paraId="0523E9EC">
            <w:pPr>
              <w:jc w:val="center"/>
              <w:rPr>
                <w:rFonts w:hint="default" w:ascii="Times New Roman" w:hAnsi="Times New Roman" w:cs="Times New Roman"/>
                <w:b w:val="0"/>
                <w:bCs w:val="0"/>
                <w:sz w:val="18"/>
                <w:szCs w:val="18"/>
                <w:vertAlign w:val="baseline"/>
              </w:rPr>
            </w:pPr>
          </w:p>
        </w:tc>
        <w:tc>
          <w:tcPr>
            <w:tcW w:w="948" w:type="dxa"/>
            <w:vAlign w:val="center"/>
          </w:tcPr>
          <w:p w14:paraId="10796AA5">
            <w:pPr>
              <w:jc w:val="center"/>
              <w:rPr>
                <w:rFonts w:hint="default" w:ascii="Times New Roman" w:hAnsi="Times New Roman" w:cs="Times New Roman"/>
                <w:b w:val="0"/>
                <w:bCs w:val="0"/>
                <w:sz w:val="18"/>
                <w:szCs w:val="18"/>
                <w:vertAlign w:val="baseline"/>
              </w:rPr>
            </w:pPr>
          </w:p>
        </w:tc>
      </w:tr>
      <w:tr w14:paraId="59CDA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02D5F262">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1500" w:type="dxa"/>
            <w:gridSpan w:val="2"/>
            <w:vAlign w:val="center"/>
          </w:tcPr>
          <w:p w14:paraId="06EF9F04">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8"/>
                <w:szCs w:val="18"/>
              </w:rPr>
              <w:t>金属摩擦面</w:t>
            </w:r>
          </w:p>
        </w:tc>
        <w:tc>
          <w:tcPr>
            <w:tcW w:w="2682" w:type="dxa"/>
            <w:gridSpan w:val="2"/>
            <w:vAlign w:val="center"/>
          </w:tcPr>
          <w:p w14:paraId="0BE8BEB2">
            <w:pPr>
              <w:jc w:val="center"/>
              <w:rPr>
                <w:rFonts w:hint="default" w:ascii="Times New Roman" w:hAnsi="Times New Roman" w:cs="Times New Roman"/>
                <w:b w:val="0"/>
                <w:bCs w:val="0"/>
                <w:sz w:val="18"/>
                <w:szCs w:val="18"/>
                <w:vertAlign w:val="baseline"/>
                <w:lang w:val="en-US" w:eastAsia="zh-CN"/>
              </w:rPr>
            </w:pPr>
            <w:r>
              <w:rPr>
                <w:rFonts w:ascii="宋体" w:hAnsi="宋体" w:eastAsia="宋体" w:cs="宋体"/>
                <w:b w:val="0"/>
                <w:color w:val="000000"/>
                <w:sz w:val="18"/>
                <w:szCs w:val="18"/>
              </w:rPr>
              <w:t>镀铬或安装后不锈钢板潜动表面平面度公差和球面轮廓度公差不应超过滑板直径的</w:t>
            </w:r>
            <w:r>
              <w:rPr>
                <w:rFonts w:ascii="TimesNewRomanPSMT" w:hAnsi="TimesNewRomanPSMT" w:eastAsia="TimesNewRomanPSMT" w:cs="TimesNewRomanPSMT"/>
                <w:b w:val="0"/>
                <w:color w:val="000000"/>
                <w:sz w:val="18"/>
                <w:szCs w:val="18"/>
              </w:rPr>
              <w:t>0.03%</w:t>
            </w:r>
            <w:r>
              <w:rPr>
                <w:rFonts w:ascii="宋体" w:hAnsi="宋体" w:eastAsia="宋体" w:cs="宋体"/>
                <w:b w:val="0"/>
                <w:color w:val="000000"/>
                <w:sz w:val="18"/>
                <w:szCs w:val="18"/>
              </w:rPr>
              <w:t>和</w:t>
            </w:r>
            <w:r>
              <w:rPr>
                <w:rFonts w:hint="default" w:ascii="TimesNewRomanPSMT" w:hAnsi="TimesNewRomanPSMT" w:eastAsia="TimesNewRomanPSMT" w:cs="TimesNewRomanPSMT"/>
                <w:b w:val="0"/>
                <w:color w:val="000000"/>
                <w:sz w:val="18"/>
                <w:szCs w:val="18"/>
              </w:rPr>
              <w:t>0.2mm</w:t>
            </w:r>
            <w:r>
              <w:rPr>
                <w:rFonts w:ascii="宋体" w:hAnsi="宋体" w:eastAsia="宋体" w:cs="宋体"/>
                <w:b w:val="0"/>
                <w:color w:val="000000"/>
                <w:sz w:val="18"/>
                <w:szCs w:val="18"/>
              </w:rPr>
              <w:t>中的较大者</w:t>
            </w:r>
          </w:p>
        </w:tc>
        <w:tc>
          <w:tcPr>
            <w:tcW w:w="2966" w:type="dxa"/>
            <w:gridSpan w:val="6"/>
            <w:vAlign w:val="center"/>
          </w:tcPr>
          <w:p w14:paraId="641CF7A9">
            <w:pPr>
              <w:jc w:val="center"/>
              <w:rPr>
                <w:rFonts w:hint="default" w:ascii="Times New Roman" w:hAnsi="Times New Roman" w:cs="Times New Roman"/>
                <w:b w:val="0"/>
                <w:bCs w:val="0"/>
                <w:sz w:val="18"/>
                <w:szCs w:val="18"/>
                <w:vertAlign w:val="baseline"/>
              </w:rPr>
            </w:pPr>
          </w:p>
        </w:tc>
        <w:tc>
          <w:tcPr>
            <w:tcW w:w="948" w:type="dxa"/>
            <w:vAlign w:val="center"/>
          </w:tcPr>
          <w:p w14:paraId="14958EDB">
            <w:pPr>
              <w:jc w:val="center"/>
              <w:rPr>
                <w:rFonts w:hint="default" w:ascii="Times New Roman" w:hAnsi="Times New Roman" w:cs="Times New Roman"/>
                <w:b w:val="0"/>
                <w:bCs w:val="0"/>
                <w:sz w:val="18"/>
                <w:szCs w:val="18"/>
                <w:vertAlign w:val="baseline"/>
              </w:rPr>
            </w:pPr>
          </w:p>
        </w:tc>
      </w:tr>
      <w:tr w14:paraId="1A464E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4078BF13">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1500" w:type="dxa"/>
            <w:gridSpan w:val="2"/>
            <w:vAlign w:val="center"/>
          </w:tcPr>
          <w:p w14:paraId="72696F09">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8"/>
                <w:szCs w:val="18"/>
              </w:rPr>
              <w:t>机加工件</w:t>
            </w:r>
          </w:p>
        </w:tc>
        <w:tc>
          <w:tcPr>
            <w:tcW w:w="2682" w:type="dxa"/>
            <w:gridSpan w:val="2"/>
            <w:vAlign w:val="center"/>
          </w:tcPr>
          <w:p w14:paraId="0E2EFE99">
            <w:pPr>
              <w:jc w:val="center"/>
              <w:rPr>
                <w:rFonts w:hint="eastAsia" w:ascii="Times New Roman" w:hAnsi="Times New Roman" w:cs="Times New Roman"/>
                <w:b w:val="0"/>
                <w:bCs w:val="0"/>
                <w:sz w:val="18"/>
                <w:szCs w:val="18"/>
                <w:vertAlign w:val="baseline"/>
                <w:lang w:val="en-US" w:eastAsia="zh-CN"/>
              </w:rPr>
            </w:pPr>
            <w:r>
              <w:rPr>
                <w:rFonts w:ascii="宋体" w:hAnsi="宋体" w:eastAsia="宋体" w:cs="宋体"/>
                <w:b w:val="0"/>
                <w:color w:val="000000"/>
                <w:sz w:val="18"/>
                <w:szCs w:val="18"/>
              </w:rPr>
              <w:t xml:space="preserve">机加工件的尺寸公差应满足设计要求，未注线性和角度尺寸的公 差应符合 </w:t>
            </w:r>
            <w:r>
              <w:rPr>
                <w:rFonts w:ascii="TimesNewRomanPSMT" w:hAnsi="TimesNewRomanPSMT" w:eastAsia="TimesNewRomanPSMT" w:cs="TimesNewRomanPSMT"/>
                <w:b w:val="0"/>
                <w:color w:val="000000"/>
                <w:sz w:val="18"/>
                <w:szCs w:val="18"/>
              </w:rPr>
              <w:t xml:space="preserve">GB/T 1804 </w:t>
            </w:r>
            <w:r>
              <w:rPr>
                <w:rFonts w:ascii="宋体" w:hAnsi="宋体" w:eastAsia="宋体" w:cs="宋体"/>
                <w:b w:val="0"/>
                <w:color w:val="000000"/>
                <w:sz w:val="18"/>
                <w:szCs w:val="18"/>
              </w:rPr>
              <w:t xml:space="preserve">的 </w:t>
            </w:r>
            <w:r>
              <w:rPr>
                <w:rFonts w:hint="default" w:ascii="TimesNewRomanPSMT" w:hAnsi="TimesNewRomanPSMT" w:eastAsia="TimesNewRomanPSMT" w:cs="TimesNewRomanPSMT"/>
                <w:b w:val="0"/>
                <w:color w:val="000000"/>
                <w:sz w:val="18"/>
                <w:szCs w:val="18"/>
              </w:rPr>
              <w:t xml:space="preserve">m </w:t>
            </w:r>
            <w:r>
              <w:rPr>
                <w:rFonts w:ascii="宋体" w:hAnsi="宋体" w:eastAsia="宋体" w:cs="宋体"/>
                <w:b w:val="0"/>
                <w:color w:val="000000"/>
                <w:sz w:val="18"/>
                <w:szCs w:val="18"/>
              </w:rPr>
              <w:t>级 规定，未注形状和位置公差应符合</w:t>
            </w:r>
            <w:r>
              <w:rPr>
                <w:rFonts w:hint="default" w:ascii="TimesNewRomanPSMT" w:hAnsi="TimesNewRomanPSMT" w:eastAsia="TimesNewRomanPSMT" w:cs="TimesNewRomanPSMT"/>
                <w:b w:val="0"/>
                <w:color w:val="000000"/>
                <w:sz w:val="18"/>
                <w:szCs w:val="18"/>
              </w:rPr>
              <w:t>GB/T1184</w:t>
            </w:r>
            <w:r>
              <w:rPr>
                <w:rFonts w:ascii="宋体" w:hAnsi="宋体" w:eastAsia="宋体" w:cs="宋体"/>
                <w:b w:val="0"/>
                <w:color w:val="000000"/>
                <w:sz w:val="18"/>
                <w:szCs w:val="18"/>
              </w:rPr>
              <w:t>中</w:t>
            </w:r>
            <w:r>
              <w:rPr>
                <w:rFonts w:hint="default" w:ascii="TimesNewRomanPSMT" w:hAnsi="TimesNewRomanPSMT" w:eastAsia="TimesNewRomanPSMT" w:cs="TimesNewRomanPSMT"/>
                <w:b w:val="0"/>
                <w:color w:val="000000"/>
                <w:sz w:val="18"/>
                <w:szCs w:val="18"/>
              </w:rPr>
              <w:t>L</w:t>
            </w:r>
            <w:r>
              <w:rPr>
                <w:rFonts w:ascii="宋体" w:hAnsi="宋体" w:eastAsia="宋体" w:cs="宋体"/>
                <w:b w:val="0"/>
                <w:color w:val="000000"/>
                <w:sz w:val="18"/>
                <w:szCs w:val="18"/>
              </w:rPr>
              <w:t>级的规定</w:t>
            </w:r>
          </w:p>
        </w:tc>
        <w:tc>
          <w:tcPr>
            <w:tcW w:w="2966" w:type="dxa"/>
            <w:gridSpan w:val="6"/>
            <w:vAlign w:val="center"/>
          </w:tcPr>
          <w:p w14:paraId="3A019841">
            <w:pPr>
              <w:jc w:val="center"/>
              <w:rPr>
                <w:rFonts w:hint="default" w:ascii="Times New Roman" w:hAnsi="Times New Roman" w:cs="Times New Roman"/>
                <w:b w:val="0"/>
                <w:bCs w:val="0"/>
                <w:sz w:val="18"/>
                <w:szCs w:val="18"/>
                <w:vertAlign w:val="baseline"/>
              </w:rPr>
            </w:pPr>
          </w:p>
        </w:tc>
        <w:tc>
          <w:tcPr>
            <w:tcW w:w="948" w:type="dxa"/>
            <w:vAlign w:val="center"/>
          </w:tcPr>
          <w:p w14:paraId="01CBF9AC">
            <w:pPr>
              <w:jc w:val="center"/>
              <w:rPr>
                <w:rFonts w:hint="default" w:ascii="Times New Roman" w:hAnsi="Times New Roman" w:cs="Times New Roman"/>
                <w:b w:val="0"/>
                <w:bCs w:val="0"/>
                <w:sz w:val="18"/>
                <w:szCs w:val="18"/>
                <w:vertAlign w:val="baseline"/>
              </w:rPr>
            </w:pPr>
          </w:p>
        </w:tc>
      </w:tr>
      <w:tr w14:paraId="54A34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Align w:val="center"/>
          </w:tcPr>
          <w:p w14:paraId="1AA0D9D8">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6</w:t>
            </w:r>
          </w:p>
        </w:tc>
        <w:tc>
          <w:tcPr>
            <w:tcW w:w="1500" w:type="dxa"/>
            <w:gridSpan w:val="2"/>
            <w:vAlign w:val="center"/>
          </w:tcPr>
          <w:p w14:paraId="2A2575B2">
            <w:pPr>
              <w:jc w:val="center"/>
              <w:rPr>
                <w:rFonts w:ascii="宋体" w:hAnsi="宋体" w:eastAsia="宋体" w:cs="宋体"/>
                <w:b w:val="0"/>
                <w:color w:val="000000"/>
                <w:sz w:val="18"/>
                <w:szCs w:val="18"/>
              </w:rPr>
            </w:pPr>
            <w:r>
              <w:rPr>
                <w:rFonts w:ascii="宋体" w:hAnsi="宋体" w:eastAsia="宋体" w:cs="宋体"/>
                <w:b w:val="0"/>
                <w:color w:val="000000"/>
                <w:sz w:val="18"/>
                <w:szCs w:val="18"/>
              </w:rPr>
              <w:t>整体尺寸</w:t>
            </w:r>
          </w:p>
        </w:tc>
        <w:tc>
          <w:tcPr>
            <w:tcW w:w="2682" w:type="dxa"/>
            <w:gridSpan w:val="2"/>
            <w:vAlign w:val="center"/>
          </w:tcPr>
          <w:p w14:paraId="27DB2699">
            <w:pPr>
              <w:jc w:val="center"/>
              <w:rPr>
                <w:rFonts w:ascii="宋体" w:hAnsi="宋体" w:eastAsia="宋体" w:cs="宋体"/>
                <w:b w:val="0"/>
                <w:color w:val="000000"/>
                <w:sz w:val="18"/>
                <w:szCs w:val="18"/>
              </w:rPr>
            </w:pPr>
            <w:r>
              <w:rPr>
                <w:rFonts w:ascii="宋体" w:hAnsi="宋体" w:eastAsia="宋体" w:cs="宋体"/>
                <w:b w:val="0"/>
                <w:color w:val="000000"/>
                <w:sz w:val="18"/>
                <w:szCs w:val="18"/>
              </w:rPr>
              <w:t>支座组装后上下座板的平行度不应大于边长的</w:t>
            </w:r>
            <w:r>
              <w:rPr>
                <w:rFonts w:ascii="TimesNewRomanPSMT" w:hAnsi="TimesNewRomanPSMT" w:eastAsia="TimesNewRomanPSMT" w:cs="TimesNewRomanPSMT"/>
                <w:b w:val="0"/>
                <w:color w:val="000000"/>
                <w:sz w:val="18"/>
                <w:szCs w:val="18"/>
              </w:rPr>
              <w:t>2%</w:t>
            </w:r>
            <w:r>
              <w:rPr>
                <w:rFonts w:ascii="宋体" w:hAnsi="宋体" w:eastAsia="宋体" w:cs="宋体"/>
                <w:b w:val="0"/>
                <w:color w:val="000000"/>
                <w:sz w:val="18"/>
                <w:szCs w:val="18"/>
              </w:rPr>
              <w:t>，组装后支座 整体高度极限偏差应在</w:t>
            </w:r>
            <w:r>
              <w:rPr>
                <w:rFonts w:ascii="宋体" w:hAnsi="宋体" w:eastAsia="宋体" w:cs="宋体"/>
                <w:b w:val="0"/>
                <w:color w:val="FF0000"/>
                <w:sz w:val="18"/>
                <w:szCs w:val="18"/>
              </w:rPr>
              <w:t>±</w:t>
            </w:r>
            <w:r>
              <w:rPr>
                <w:rFonts w:hint="default" w:ascii="TimesNewRomanPSMT" w:hAnsi="TimesNewRomanPSMT" w:eastAsia="TimesNewRomanPSMT" w:cs="TimesNewRomanPSMT"/>
                <w:b w:val="0"/>
                <w:color w:val="000000"/>
                <w:sz w:val="18"/>
                <w:szCs w:val="18"/>
              </w:rPr>
              <w:t>3mm</w:t>
            </w:r>
            <w:r>
              <w:rPr>
                <w:rFonts w:ascii="宋体" w:hAnsi="宋体" w:eastAsia="宋体" w:cs="宋体"/>
                <w:b w:val="0"/>
                <w:color w:val="000000"/>
                <w:sz w:val="18"/>
                <w:szCs w:val="18"/>
              </w:rPr>
              <w:t>以内</w:t>
            </w:r>
          </w:p>
        </w:tc>
        <w:tc>
          <w:tcPr>
            <w:tcW w:w="2966" w:type="dxa"/>
            <w:gridSpan w:val="6"/>
            <w:vAlign w:val="center"/>
          </w:tcPr>
          <w:p w14:paraId="3F0E0EDB">
            <w:pPr>
              <w:jc w:val="center"/>
              <w:rPr>
                <w:rFonts w:hint="default" w:ascii="Times New Roman" w:hAnsi="Times New Roman" w:cs="Times New Roman"/>
                <w:b w:val="0"/>
                <w:bCs w:val="0"/>
                <w:sz w:val="18"/>
                <w:szCs w:val="18"/>
                <w:vertAlign w:val="baseline"/>
              </w:rPr>
            </w:pPr>
          </w:p>
        </w:tc>
        <w:tc>
          <w:tcPr>
            <w:tcW w:w="948" w:type="dxa"/>
            <w:vAlign w:val="center"/>
          </w:tcPr>
          <w:p w14:paraId="77F9DC01">
            <w:pPr>
              <w:jc w:val="center"/>
              <w:rPr>
                <w:rFonts w:hint="default" w:ascii="Times New Roman" w:hAnsi="Times New Roman" w:cs="Times New Roman"/>
                <w:b w:val="0"/>
                <w:bCs w:val="0"/>
                <w:sz w:val="18"/>
                <w:szCs w:val="18"/>
                <w:vertAlign w:val="baseline"/>
              </w:rPr>
            </w:pPr>
          </w:p>
        </w:tc>
      </w:tr>
      <w:tr w14:paraId="37F04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960" w:type="dxa"/>
            <w:gridSpan w:val="2"/>
            <w:vAlign w:val="center"/>
          </w:tcPr>
          <w:p w14:paraId="03E258D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562" w:type="dxa"/>
            <w:gridSpan w:val="10"/>
            <w:vAlign w:val="center"/>
          </w:tcPr>
          <w:p w14:paraId="51919B9B">
            <w:pPr>
              <w:jc w:val="center"/>
              <w:rPr>
                <w:rFonts w:hint="default" w:ascii="Times New Roman" w:hAnsi="Times New Roman" w:cs="Times New Roman"/>
                <w:b w:val="0"/>
                <w:bCs w:val="0"/>
                <w:sz w:val="18"/>
                <w:szCs w:val="18"/>
                <w:vertAlign w:val="baseline"/>
              </w:rPr>
            </w:pPr>
          </w:p>
        </w:tc>
      </w:tr>
      <w:tr w14:paraId="1137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Merge w:val="restart"/>
            <w:vAlign w:val="center"/>
          </w:tcPr>
          <w:p w14:paraId="0AE693EC">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w:t>
            </w:r>
          </w:p>
          <w:p w14:paraId="265DFBB0">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单位</w:t>
            </w:r>
          </w:p>
        </w:tc>
        <w:tc>
          <w:tcPr>
            <w:tcW w:w="3648" w:type="dxa"/>
            <w:gridSpan w:val="3"/>
            <w:vMerge w:val="restart"/>
            <w:vAlign w:val="center"/>
          </w:tcPr>
          <w:p w14:paraId="65ED809C">
            <w:pPr>
              <w:jc w:val="center"/>
              <w:rPr>
                <w:rFonts w:hint="default" w:ascii="Times New Roman" w:hAnsi="Times New Roman" w:cs="Times New Roman"/>
                <w:b w:val="0"/>
                <w:bCs w:val="0"/>
                <w:sz w:val="18"/>
                <w:szCs w:val="18"/>
                <w:vertAlign w:val="baseline"/>
              </w:rPr>
            </w:pPr>
          </w:p>
        </w:tc>
        <w:tc>
          <w:tcPr>
            <w:tcW w:w="1602" w:type="dxa"/>
            <w:gridSpan w:val="3"/>
            <w:vAlign w:val="center"/>
          </w:tcPr>
          <w:p w14:paraId="09F01E35">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项目技术负责人</w:t>
            </w:r>
          </w:p>
        </w:tc>
        <w:tc>
          <w:tcPr>
            <w:tcW w:w="1182" w:type="dxa"/>
            <w:gridSpan w:val="2"/>
            <w:vAlign w:val="center"/>
          </w:tcPr>
          <w:p w14:paraId="64E7ECF6">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专业质检员</w:t>
            </w:r>
          </w:p>
        </w:tc>
        <w:tc>
          <w:tcPr>
            <w:tcW w:w="1130" w:type="dxa"/>
            <w:gridSpan w:val="2"/>
            <w:vAlign w:val="center"/>
          </w:tcPr>
          <w:p w14:paraId="4F7F6F8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专业工长</w:t>
            </w:r>
          </w:p>
        </w:tc>
      </w:tr>
      <w:tr w14:paraId="32E2C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Merge w:val="continue"/>
            <w:vAlign w:val="center"/>
          </w:tcPr>
          <w:p w14:paraId="054789F6">
            <w:pPr>
              <w:jc w:val="center"/>
              <w:rPr>
                <w:rFonts w:hint="eastAsia" w:ascii="Times New Roman" w:hAnsi="Times New Roman" w:cs="Times New Roman"/>
                <w:b w:val="0"/>
                <w:bCs w:val="0"/>
                <w:sz w:val="18"/>
                <w:szCs w:val="18"/>
                <w:vertAlign w:val="baseline"/>
                <w:lang w:eastAsia="zh-CN"/>
              </w:rPr>
            </w:pPr>
          </w:p>
        </w:tc>
        <w:tc>
          <w:tcPr>
            <w:tcW w:w="3648" w:type="dxa"/>
            <w:gridSpan w:val="3"/>
            <w:vMerge w:val="continue"/>
            <w:vAlign w:val="center"/>
          </w:tcPr>
          <w:p w14:paraId="6F00CBC3">
            <w:pPr>
              <w:jc w:val="center"/>
              <w:rPr>
                <w:rFonts w:hint="default" w:ascii="Times New Roman" w:hAnsi="Times New Roman" w:cs="Times New Roman"/>
                <w:b w:val="0"/>
                <w:bCs w:val="0"/>
                <w:sz w:val="18"/>
                <w:szCs w:val="18"/>
                <w:vertAlign w:val="baseline"/>
              </w:rPr>
            </w:pPr>
          </w:p>
        </w:tc>
        <w:tc>
          <w:tcPr>
            <w:tcW w:w="1602" w:type="dxa"/>
            <w:gridSpan w:val="3"/>
            <w:vAlign w:val="center"/>
          </w:tcPr>
          <w:p w14:paraId="0CD405BA">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6252F478">
            <w:pPr>
              <w:jc w:val="center"/>
              <w:rPr>
                <w:rFonts w:hint="eastAsia" w:ascii="Times New Roman" w:hAnsi="Times New Roman" w:cs="Times New Roman"/>
                <w:b w:val="0"/>
                <w:bCs w:val="0"/>
                <w:sz w:val="18"/>
                <w:szCs w:val="18"/>
                <w:vertAlign w:val="baseline"/>
                <w:lang w:eastAsia="zh-CN"/>
              </w:rPr>
            </w:pPr>
          </w:p>
        </w:tc>
        <w:tc>
          <w:tcPr>
            <w:tcW w:w="1130" w:type="dxa"/>
            <w:gridSpan w:val="2"/>
            <w:vAlign w:val="center"/>
          </w:tcPr>
          <w:p w14:paraId="6997CE1D">
            <w:pPr>
              <w:jc w:val="center"/>
              <w:rPr>
                <w:rFonts w:hint="eastAsia" w:ascii="Times New Roman" w:hAnsi="Times New Roman" w:cs="Times New Roman"/>
                <w:b w:val="0"/>
                <w:bCs w:val="0"/>
                <w:sz w:val="18"/>
                <w:szCs w:val="18"/>
                <w:vertAlign w:val="baseline"/>
                <w:lang w:eastAsia="zh-CN"/>
              </w:rPr>
            </w:pPr>
          </w:p>
        </w:tc>
      </w:tr>
      <w:tr w14:paraId="376F0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Align w:val="center"/>
          </w:tcPr>
          <w:p w14:paraId="1161168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w:t>
            </w:r>
          </w:p>
          <w:p w14:paraId="099AE632">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单位</w:t>
            </w:r>
          </w:p>
        </w:tc>
        <w:tc>
          <w:tcPr>
            <w:tcW w:w="5250" w:type="dxa"/>
            <w:gridSpan w:val="6"/>
            <w:vAlign w:val="center"/>
          </w:tcPr>
          <w:p w14:paraId="5DDC6611">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7FA90C50">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专业监理工程师</w:t>
            </w:r>
          </w:p>
        </w:tc>
        <w:tc>
          <w:tcPr>
            <w:tcW w:w="1130" w:type="dxa"/>
            <w:gridSpan w:val="2"/>
            <w:vAlign w:val="center"/>
          </w:tcPr>
          <w:p w14:paraId="69579B45">
            <w:pPr>
              <w:jc w:val="center"/>
              <w:rPr>
                <w:rFonts w:hint="eastAsia" w:ascii="Times New Roman" w:hAnsi="Times New Roman" w:cs="Times New Roman"/>
                <w:b w:val="0"/>
                <w:bCs w:val="0"/>
                <w:sz w:val="18"/>
                <w:szCs w:val="18"/>
                <w:vertAlign w:val="baseline"/>
                <w:lang w:eastAsia="zh-CN"/>
              </w:rPr>
            </w:pPr>
          </w:p>
        </w:tc>
      </w:tr>
      <w:tr w14:paraId="59FBA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gridSpan w:val="2"/>
            <w:vAlign w:val="center"/>
          </w:tcPr>
          <w:p w14:paraId="7B574E2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w:t>
            </w:r>
          </w:p>
          <w:p w14:paraId="51AE039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单位</w:t>
            </w:r>
          </w:p>
        </w:tc>
        <w:tc>
          <w:tcPr>
            <w:tcW w:w="5250" w:type="dxa"/>
            <w:gridSpan w:val="6"/>
            <w:vAlign w:val="center"/>
          </w:tcPr>
          <w:p w14:paraId="6F0D33BC">
            <w:pPr>
              <w:jc w:val="center"/>
              <w:rPr>
                <w:rFonts w:hint="eastAsia" w:ascii="Times New Roman" w:hAnsi="Times New Roman" w:cs="Times New Roman"/>
                <w:b w:val="0"/>
                <w:bCs w:val="0"/>
                <w:sz w:val="18"/>
                <w:szCs w:val="18"/>
                <w:vertAlign w:val="baseline"/>
                <w:lang w:eastAsia="zh-CN"/>
              </w:rPr>
            </w:pPr>
          </w:p>
        </w:tc>
        <w:tc>
          <w:tcPr>
            <w:tcW w:w="1182" w:type="dxa"/>
            <w:gridSpan w:val="2"/>
            <w:vAlign w:val="center"/>
          </w:tcPr>
          <w:p w14:paraId="0090A176">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项目负责人</w:t>
            </w:r>
          </w:p>
        </w:tc>
        <w:tc>
          <w:tcPr>
            <w:tcW w:w="1130" w:type="dxa"/>
            <w:gridSpan w:val="2"/>
            <w:vAlign w:val="center"/>
          </w:tcPr>
          <w:p w14:paraId="52C784AE">
            <w:pPr>
              <w:jc w:val="center"/>
              <w:rPr>
                <w:rFonts w:hint="eastAsia" w:ascii="Times New Roman" w:hAnsi="Times New Roman" w:cs="Times New Roman"/>
                <w:b w:val="0"/>
                <w:bCs w:val="0"/>
                <w:sz w:val="18"/>
                <w:szCs w:val="18"/>
                <w:vertAlign w:val="baseline"/>
                <w:lang w:eastAsia="zh-CN"/>
              </w:rPr>
            </w:pPr>
          </w:p>
        </w:tc>
      </w:tr>
    </w:tbl>
    <w:p w14:paraId="7FFF474E">
      <w:pPr>
        <w:rPr>
          <w:rFonts w:hint="default" w:ascii="Times New Roman" w:hAnsi="Times New Roman" w:cs="Times New Roman"/>
          <w:b/>
          <w:color w:val="auto"/>
        </w:rPr>
      </w:pPr>
      <w:r>
        <w:rPr>
          <w:rFonts w:hint="default" w:ascii="Times New Roman" w:hAnsi="Times New Roman" w:cs="Times New Roman"/>
          <w:b/>
          <w:color w:val="auto"/>
        </w:rPr>
        <w:br w:type="page"/>
      </w:r>
    </w:p>
    <w:p w14:paraId="487F98C9">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4" w:name="_Toc11645"/>
      <w:r>
        <w:rPr>
          <w:rFonts w:hint="eastAsia" w:ascii="Times New Roman" w:hAnsi="Times New Roman" w:cs="Times New Roman"/>
          <w:color w:val="auto"/>
          <w:sz w:val="28"/>
          <w:szCs w:val="28"/>
          <w:lang w:val="en-US" w:eastAsia="zh-CN"/>
        </w:rPr>
        <w:t>附录B 隔震支座安装分项工程检验批质量验收记录</w:t>
      </w:r>
      <w:bookmarkEnd w:id="34"/>
    </w:p>
    <w:p w14:paraId="16C2068E">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B</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eastAsia" w:ascii="Times New Roman" w:hAnsi="Times New Roman" w:cs="Times New Roman"/>
          <w:b w:val="0"/>
          <w:bCs/>
          <w:color w:val="auto"/>
          <w:szCs w:val="21"/>
          <w:lang w:val="en-US" w:eastAsia="zh-CN"/>
        </w:rPr>
        <w:t>隔震橡胶支座安装分项工程检验批验收可按表B.0.1记录。</w:t>
      </w:r>
    </w:p>
    <w:p w14:paraId="092B169B">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表B.0.1 隔震橡胶支座安装分项工程检验批质量验收记录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40"/>
        <w:gridCol w:w="645"/>
        <w:gridCol w:w="3097"/>
        <w:gridCol w:w="1370"/>
        <w:gridCol w:w="877"/>
        <w:gridCol w:w="878"/>
        <w:gridCol w:w="789"/>
      </w:tblGrid>
      <w:tr w14:paraId="70306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7E7576A3">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工程名称</w:t>
            </w:r>
          </w:p>
        </w:tc>
        <w:tc>
          <w:tcPr>
            <w:tcW w:w="3097" w:type="dxa"/>
            <w:vAlign w:val="center"/>
          </w:tcPr>
          <w:p w14:paraId="4F852779">
            <w:pPr>
              <w:jc w:val="center"/>
              <w:rPr>
                <w:rFonts w:hint="default" w:ascii="Times New Roman" w:hAnsi="Times New Roman" w:cs="Times New Roman"/>
                <w:b w:val="0"/>
                <w:bCs w:val="0"/>
                <w:sz w:val="18"/>
                <w:szCs w:val="18"/>
                <w:vertAlign w:val="baseline"/>
              </w:rPr>
            </w:pPr>
          </w:p>
        </w:tc>
        <w:tc>
          <w:tcPr>
            <w:tcW w:w="1370" w:type="dxa"/>
            <w:vAlign w:val="center"/>
          </w:tcPr>
          <w:p w14:paraId="5BDA3740">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检验部位</w:t>
            </w:r>
          </w:p>
        </w:tc>
        <w:tc>
          <w:tcPr>
            <w:tcW w:w="2544" w:type="dxa"/>
            <w:gridSpan w:val="3"/>
            <w:vAlign w:val="center"/>
          </w:tcPr>
          <w:p w14:paraId="5E0D27A4">
            <w:pPr>
              <w:jc w:val="center"/>
              <w:rPr>
                <w:rFonts w:hint="default" w:ascii="Times New Roman" w:hAnsi="Times New Roman" w:cs="Times New Roman"/>
                <w:b w:val="0"/>
                <w:bCs w:val="0"/>
                <w:sz w:val="18"/>
                <w:szCs w:val="18"/>
                <w:vertAlign w:val="baseline"/>
              </w:rPr>
            </w:pPr>
          </w:p>
        </w:tc>
      </w:tr>
      <w:tr w14:paraId="75588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618B8CF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3097" w:type="dxa"/>
            <w:vAlign w:val="center"/>
          </w:tcPr>
          <w:p w14:paraId="7FDC7E2B">
            <w:pPr>
              <w:jc w:val="center"/>
              <w:rPr>
                <w:rFonts w:hint="default" w:ascii="Times New Roman" w:hAnsi="Times New Roman" w:cs="Times New Roman"/>
                <w:b w:val="0"/>
                <w:bCs w:val="0"/>
                <w:sz w:val="18"/>
                <w:szCs w:val="18"/>
                <w:vertAlign w:val="baseline"/>
              </w:rPr>
            </w:pPr>
          </w:p>
        </w:tc>
        <w:tc>
          <w:tcPr>
            <w:tcW w:w="1370" w:type="dxa"/>
            <w:vAlign w:val="center"/>
          </w:tcPr>
          <w:p w14:paraId="45B58368">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项目经理</w:t>
            </w:r>
          </w:p>
        </w:tc>
        <w:tc>
          <w:tcPr>
            <w:tcW w:w="2544" w:type="dxa"/>
            <w:gridSpan w:val="3"/>
            <w:vAlign w:val="center"/>
          </w:tcPr>
          <w:p w14:paraId="250A09E0">
            <w:pPr>
              <w:jc w:val="center"/>
              <w:rPr>
                <w:rFonts w:hint="default" w:ascii="Times New Roman" w:hAnsi="Times New Roman" w:cs="Times New Roman"/>
                <w:b w:val="0"/>
                <w:bCs w:val="0"/>
                <w:sz w:val="18"/>
                <w:szCs w:val="18"/>
                <w:vertAlign w:val="baseline"/>
              </w:rPr>
            </w:pPr>
          </w:p>
        </w:tc>
      </w:tr>
      <w:tr w14:paraId="7BE9F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3A7284E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w:t>
            </w:r>
          </w:p>
        </w:tc>
        <w:tc>
          <w:tcPr>
            <w:tcW w:w="3097" w:type="dxa"/>
            <w:vAlign w:val="center"/>
          </w:tcPr>
          <w:p w14:paraId="1522228C">
            <w:pPr>
              <w:jc w:val="center"/>
              <w:rPr>
                <w:rFonts w:hint="default" w:ascii="Times New Roman" w:hAnsi="Times New Roman" w:cs="Times New Roman"/>
                <w:b w:val="0"/>
                <w:bCs w:val="0"/>
                <w:sz w:val="18"/>
                <w:szCs w:val="18"/>
                <w:vertAlign w:val="baseline"/>
              </w:rPr>
            </w:pPr>
          </w:p>
        </w:tc>
        <w:tc>
          <w:tcPr>
            <w:tcW w:w="1370" w:type="dxa"/>
            <w:vAlign w:val="center"/>
          </w:tcPr>
          <w:p w14:paraId="67C0BD0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总监理工程师</w:t>
            </w:r>
          </w:p>
        </w:tc>
        <w:tc>
          <w:tcPr>
            <w:tcW w:w="2544" w:type="dxa"/>
            <w:gridSpan w:val="3"/>
            <w:vAlign w:val="center"/>
          </w:tcPr>
          <w:p w14:paraId="75B14D83">
            <w:pPr>
              <w:jc w:val="center"/>
              <w:rPr>
                <w:rFonts w:hint="default" w:ascii="Times New Roman" w:hAnsi="Times New Roman" w:cs="Times New Roman"/>
                <w:b w:val="0"/>
                <w:bCs w:val="0"/>
                <w:sz w:val="18"/>
                <w:szCs w:val="18"/>
                <w:vertAlign w:val="baseline"/>
              </w:rPr>
            </w:pPr>
          </w:p>
        </w:tc>
      </w:tr>
      <w:tr w14:paraId="17A7E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1CC1412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执行标准</w:t>
            </w:r>
          </w:p>
        </w:tc>
        <w:tc>
          <w:tcPr>
            <w:tcW w:w="7011" w:type="dxa"/>
            <w:gridSpan w:val="5"/>
            <w:vAlign w:val="center"/>
          </w:tcPr>
          <w:p w14:paraId="0802F331">
            <w:pPr>
              <w:jc w:val="center"/>
              <w:rPr>
                <w:rFonts w:hint="default" w:ascii="Times New Roman" w:hAnsi="Times New Roman" w:cs="Times New Roman"/>
                <w:b w:val="0"/>
                <w:bCs w:val="0"/>
                <w:sz w:val="18"/>
                <w:szCs w:val="18"/>
                <w:vertAlign w:val="baseline"/>
              </w:rPr>
            </w:pPr>
          </w:p>
        </w:tc>
      </w:tr>
      <w:tr w14:paraId="4BC89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8" w:type="dxa"/>
            <w:gridSpan w:val="5"/>
            <w:vAlign w:val="center"/>
          </w:tcPr>
          <w:p w14:paraId="0C3C64C4">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设计要求或施工质量验收规定</w:t>
            </w:r>
          </w:p>
        </w:tc>
        <w:tc>
          <w:tcPr>
            <w:tcW w:w="877" w:type="dxa"/>
            <w:vAlign w:val="center"/>
          </w:tcPr>
          <w:p w14:paraId="25C76568">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检查点数</w:t>
            </w:r>
          </w:p>
        </w:tc>
        <w:tc>
          <w:tcPr>
            <w:tcW w:w="878" w:type="dxa"/>
            <w:vAlign w:val="center"/>
          </w:tcPr>
          <w:p w14:paraId="11A6B99D">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合格点数</w:t>
            </w:r>
          </w:p>
        </w:tc>
        <w:tc>
          <w:tcPr>
            <w:tcW w:w="789" w:type="dxa"/>
            <w:vAlign w:val="center"/>
          </w:tcPr>
          <w:p w14:paraId="6B4BC1C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合格率</w:t>
            </w:r>
          </w:p>
        </w:tc>
      </w:tr>
      <w:tr w14:paraId="7CF54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77906871">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主控项目</w:t>
            </w:r>
          </w:p>
        </w:tc>
        <w:tc>
          <w:tcPr>
            <w:tcW w:w="440" w:type="dxa"/>
            <w:vAlign w:val="center"/>
          </w:tcPr>
          <w:p w14:paraId="26176A3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1</w:t>
            </w:r>
          </w:p>
        </w:tc>
        <w:tc>
          <w:tcPr>
            <w:tcW w:w="5112" w:type="dxa"/>
            <w:gridSpan w:val="3"/>
            <w:vAlign w:val="center"/>
          </w:tcPr>
          <w:p w14:paraId="71784F97">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支座型号、数量、安装位置应符合设计要求</w:t>
            </w:r>
          </w:p>
        </w:tc>
        <w:tc>
          <w:tcPr>
            <w:tcW w:w="877" w:type="dxa"/>
            <w:vAlign w:val="center"/>
          </w:tcPr>
          <w:p w14:paraId="3BB702F3">
            <w:pPr>
              <w:jc w:val="center"/>
              <w:rPr>
                <w:rFonts w:hint="eastAsia" w:ascii="Times New Roman" w:hAnsi="Times New Roman" w:cs="Times New Roman"/>
                <w:b w:val="0"/>
                <w:bCs w:val="0"/>
                <w:sz w:val="18"/>
                <w:szCs w:val="18"/>
                <w:vertAlign w:val="baseline"/>
                <w:lang w:val="en-US" w:eastAsia="zh-CN"/>
              </w:rPr>
            </w:pPr>
          </w:p>
        </w:tc>
        <w:tc>
          <w:tcPr>
            <w:tcW w:w="878" w:type="dxa"/>
            <w:vAlign w:val="center"/>
          </w:tcPr>
          <w:p w14:paraId="41B19B07">
            <w:pPr>
              <w:jc w:val="center"/>
              <w:rPr>
                <w:rFonts w:hint="eastAsia" w:ascii="Times New Roman" w:hAnsi="Times New Roman" w:cs="Times New Roman"/>
                <w:b w:val="0"/>
                <w:bCs w:val="0"/>
                <w:sz w:val="18"/>
                <w:szCs w:val="18"/>
                <w:vertAlign w:val="baseline"/>
                <w:lang w:val="en-US" w:eastAsia="zh-CN"/>
              </w:rPr>
            </w:pPr>
          </w:p>
        </w:tc>
        <w:tc>
          <w:tcPr>
            <w:tcW w:w="789" w:type="dxa"/>
            <w:vAlign w:val="center"/>
          </w:tcPr>
          <w:p w14:paraId="2CC36DB7">
            <w:pPr>
              <w:jc w:val="center"/>
              <w:rPr>
                <w:rFonts w:hint="eastAsia" w:ascii="Times New Roman" w:hAnsi="Times New Roman" w:cs="Times New Roman"/>
                <w:b w:val="0"/>
                <w:bCs w:val="0"/>
                <w:sz w:val="18"/>
                <w:szCs w:val="18"/>
                <w:vertAlign w:val="baseline"/>
                <w:lang w:eastAsia="zh-CN"/>
              </w:rPr>
            </w:pPr>
          </w:p>
        </w:tc>
      </w:tr>
      <w:tr w14:paraId="72022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25C6763">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6BDD3F5A">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645" w:type="dxa"/>
            <w:vMerge w:val="restart"/>
            <w:vAlign w:val="center"/>
          </w:tcPr>
          <w:p w14:paraId="24D50E95">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水平度</w:t>
            </w:r>
          </w:p>
        </w:tc>
        <w:tc>
          <w:tcPr>
            <w:tcW w:w="4467" w:type="dxa"/>
            <w:gridSpan w:val="2"/>
            <w:vAlign w:val="center"/>
          </w:tcPr>
          <w:p w14:paraId="736EEBDD">
            <w:pPr>
              <w:jc w:val="center"/>
              <w:rPr>
                <w:rFonts w:hint="eastAsia"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预埋板顶面水平度偏差不应大于</w:t>
            </w:r>
            <w:r>
              <w:rPr>
                <w:rFonts w:hint="default" w:ascii="Times New Roman" w:hAnsi="Times New Roman" w:eastAsia="TimesNewRomanPSMT" w:cs="Times New Roman"/>
                <w:b w:val="0"/>
                <w:color w:val="000000"/>
                <w:sz w:val="19"/>
                <w:szCs w:val="19"/>
              </w:rPr>
              <w:t>3</w:t>
            </w:r>
            <w:r>
              <w:rPr>
                <w:rFonts w:hint="default" w:ascii="Times New Roman" w:hAnsi="Times New Roman" w:eastAsia="宋体" w:cs="Times New Roman"/>
                <w:b w:val="0"/>
                <w:color w:val="000000"/>
                <w:sz w:val="19"/>
                <w:szCs w:val="19"/>
              </w:rPr>
              <w:t>‰</w:t>
            </w:r>
          </w:p>
        </w:tc>
        <w:tc>
          <w:tcPr>
            <w:tcW w:w="877" w:type="dxa"/>
            <w:vAlign w:val="center"/>
          </w:tcPr>
          <w:p w14:paraId="551E7C9A">
            <w:pPr>
              <w:jc w:val="center"/>
              <w:rPr>
                <w:rFonts w:hint="default" w:ascii="Times New Roman" w:hAnsi="Times New Roman" w:cs="Times New Roman"/>
                <w:b w:val="0"/>
                <w:bCs w:val="0"/>
                <w:sz w:val="18"/>
                <w:szCs w:val="18"/>
                <w:vertAlign w:val="baseline"/>
              </w:rPr>
            </w:pPr>
          </w:p>
        </w:tc>
        <w:tc>
          <w:tcPr>
            <w:tcW w:w="878" w:type="dxa"/>
            <w:vAlign w:val="center"/>
          </w:tcPr>
          <w:p w14:paraId="5CE6CC28">
            <w:pPr>
              <w:jc w:val="center"/>
              <w:rPr>
                <w:rFonts w:hint="default" w:ascii="Times New Roman" w:hAnsi="Times New Roman" w:cs="Times New Roman"/>
                <w:b w:val="0"/>
                <w:bCs w:val="0"/>
                <w:sz w:val="18"/>
                <w:szCs w:val="18"/>
                <w:vertAlign w:val="baseline"/>
              </w:rPr>
            </w:pPr>
          </w:p>
        </w:tc>
        <w:tc>
          <w:tcPr>
            <w:tcW w:w="789" w:type="dxa"/>
            <w:vAlign w:val="center"/>
          </w:tcPr>
          <w:p w14:paraId="28CDDC53">
            <w:pPr>
              <w:jc w:val="center"/>
              <w:rPr>
                <w:rFonts w:hint="default" w:ascii="Times New Roman" w:hAnsi="Times New Roman" w:cs="Times New Roman"/>
                <w:b w:val="0"/>
                <w:bCs w:val="0"/>
                <w:sz w:val="18"/>
                <w:szCs w:val="18"/>
                <w:vertAlign w:val="baseline"/>
              </w:rPr>
            </w:pPr>
          </w:p>
        </w:tc>
      </w:tr>
      <w:tr w14:paraId="501B9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6" w:type="dxa"/>
            <w:vMerge w:val="continue"/>
            <w:vAlign w:val="center"/>
          </w:tcPr>
          <w:p w14:paraId="5225D6CD">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3688E8D7">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77BCAB7C">
            <w:pPr>
              <w:jc w:val="center"/>
              <w:rPr>
                <w:rFonts w:hint="default" w:ascii="Times New Roman" w:hAnsi="Times New Roman" w:cs="Times New Roman"/>
                <w:b w:val="0"/>
                <w:bCs w:val="0"/>
                <w:sz w:val="18"/>
                <w:szCs w:val="18"/>
                <w:vertAlign w:val="baseline"/>
              </w:rPr>
            </w:pPr>
          </w:p>
        </w:tc>
        <w:tc>
          <w:tcPr>
            <w:tcW w:w="4467" w:type="dxa"/>
            <w:gridSpan w:val="2"/>
            <w:vAlign w:val="center"/>
          </w:tcPr>
          <w:p w14:paraId="0B8768F1">
            <w:pPr>
              <w:jc w:val="both"/>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支座安装前，下支墩顶面水平度偏差不应大于</w:t>
            </w:r>
            <w:r>
              <w:rPr>
                <w:rFonts w:ascii="TimesNewRomanPSMT" w:hAnsi="TimesNewRomanPSMT" w:eastAsia="TimesNewRomanPSMT" w:cs="TimesNewRomanPSMT"/>
                <w:b w:val="0"/>
                <w:color w:val="000000"/>
                <w:sz w:val="19"/>
                <w:szCs w:val="19"/>
              </w:rPr>
              <w:t>3</w:t>
            </w:r>
            <w:r>
              <w:rPr>
                <w:rFonts w:ascii="宋体" w:hAnsi="宋体" w:eastAsia="宋体" w:cs="宋体"/>
                <w:b w:val="0"/>
                <w:color w:val="000000"/>
                <w:sz w:val="19"/>
                <w:szCs w:val="19"/>
              </w:rPr>
              <w:t>‰</w:t>
            </w:r>
          </w:p>
        </w:tc>
        <w:tc>
          <w:tcPr>
            <w:tcW w:w="877" w:type="dxa"/>
            <w:vAlign w:val="center"/>
          </w:tcPr>
          <w:p w14:paraId="0282D808">
            <w:pPr>
              <w:jc w:val="center"/>
              <w:rPr>
                <w:rFonts w:hint="default" w:ascii="Times New Roman" w:hAnsi="Times New Roman" w:cs="Times New Roman"/>
                <w:b w:val="0"/>
                <w:bCs w:val="0"/>
                <w:sz w:val="18"/>
                <w:szCs w:val="18"/>
                <w:vertAlign w:val="baseline"/>
              </w:rPr>
            </w:pPr>
          </w:p>
        </w:tc>
        <w:tc>
          <w:tcPr>
            <w:tcW w:w="878" w:type="dxa"/>
            <w:vAlign w:val="center"/>
          </w:tcPr>
          <w:p w14:paraId="4F2BC0D4">
            <w:pPr>
              <w:jc w:val="center"/>
              <w:rPr>
                <w:rFonts w:hint="default" w:ascii="Times New Roman" w:hAnsi="Times New Roman" w:cs="Times New Roman"/>
                <w:b w:val="0"/>
                <w:bCs w:val="0"/>
                <w:sz w:val="18"/>
                <w:szCs w:val="18"/>
                <w:vertAlign w:val="baseline"/>
              </w:rPr>
            </w:pPr>
          </w:p>
        </w:tc>
        <w:tc>
          <w:tcPr>
            <w:tcW w:w="789" w:type="dxa"/>
            <w:vAlign w:val="center"/>
          </w:tcPr>
          <w:p w14:paraId="16891187">
            <w:pPr>
              <w:jc w:val="center"/>
              <w:rPr>
                <w:rFonts w:hint="default" w:ascii="Times New Roman" w:hAnsi="Times New Roman" w:cs="Times New Roman"/>
                <w:b w:val="0"/>
                <w:bCs w:val="0"/>
                <w:sz w:val="18"/>
                <w:szCs w:val="18"/>
                <w:vertAlign w:val="baseline"/>
              </w:rPr>
            </w:pPr>
          </w:p>
        </w:tc>
      </w:tr>
      <w:tr w14:paraId="33F7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2419BE8">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6744BB2A">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00D08405">
            <w:pPr>
              <w:jc w:val="center"/>
              <w:rPr>
                <w:rFonts w:hint="default" w:ascii="Times New Roman" w:hAnsi="Times New Roman" w:cs="Times New Roman"/>
                <w:b w:val="0"/>
                <w:bCs w:val="0"/>
                <w:sz w:val="18"/>
                <w:szCs w:val="18"/>
                <w:vertAlign w:val="baseline"/>
              </w:rPr>
            </w:pPr>
          </w:p>
        </w:tc>
        <w:tc>
          <w:tcPr>
            <w:tcW w:w="4467" w:type="dxa"/>
            <w:gridSpan w:val="2"/>
            <w:vAlign w:val="center"/>
          </w:tcPr>
          <w:p w14:paraId="354700FB">
            <w:pPr>
              <w:jc w:val="center"/>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支座安装后，支座顶面水平度偏差不应大于</w:t>
            </w:r>
            <w:r>
              <w:rPr>
                <w:rFonts w:ascii="TimesNewRomanPSMT" w:hAnsi="TimesNewRomanPSMT" w:eastAsia="TimesNewRomanPSMT" w:cs="TimesNewRomanPSMT"/>
                <w:b w:val="0"/>
                <w:color w:val="000000"/>
                <w:sz w:val="19"/>
                <w:szCs w:val="19"/>
              </w:rPr>
              <w:t>8</w:t>
            </w:r>
            <w:r>
              <w:rPr>
                <w:rFonts w:ascii="宋体" w:hAnsi="宋体" w:eastAsia="宋体" w:cs="宋体"/>
                <w:b w:val="0"/>
                <w:color w:val="000000"/>
                <w:sz w:val="19"/>
                <w:szCs w:val="19"/>
              </w:rPr>
              <w:t>‰</w:t>
            </w:r>
          </w:p>
        </w:tc>
        <w:tc>
          <w:tcPr>
            <w:tcW w:w="877" w:type="dxa"/>
            <w:vAlign w:val="center"/>
          </w:tcPr>
          <w:p w14:paraId="6E0B6F45">
            <w:pPr>
              <w:jc w:val="center"/>
              <w:rPr>
                <w:rFonts w:hint="default" w:ascii="Times New Roman" w:hAnsi="Times New Roman" w:cs="Times New Roman"/>
                <w:b w:val="0"/>
                <w:bCs w:val="0"/>
                <w:sz w:val="18"/>
                <w:szCs w:val="18"/>
                <w:vertAlign w:val="baseline"/>
              </w:rPr>
            </w:pPr>
          </w:p>
        </w:tc>
        <w:tc>
          <w:tcPr>
            <w:tcW w:w="878" w:type="dxa"/>
            <w:vAlign w:val="center"/>
          </w:tcPr>
          <w:p w14:paraId="076546CE">
            <w:pPr>
              <w:jc w:val="center"/>
              <w:rPr>
                <w:rFonts w:hint="default" w:ascii="Times New Roman" w:hAnsi="Times New Roman" w:cs="Times New Roman"/>
                <w:b w:val="0"/>
                <w:bCs w:val="0"/>
                <w:sz w:val="18"/>
                <w:szCs w:val="18"/>
                <w:vertAlign w:val="baseline"/>
              </w:rPr>
            </w:pPr>
          </w:p>
        </w:tc>
        <w:tc>
          <w:tcPr>
            <w:tcW w:w="789" w:type="dxa"/>
            <w:vAlign w:val="center"/>
          </w:tcPr>
          <w:p w14:paraId="5EA015C2">
            <w:pPr>
              <w:jc w:val="center"/>
              <w:rPr>
                <w:rFonts w:hint="default" w:ascii="Times New Roman" w:hAnsi="Times New Roman" w:cs="Times New Roman"/>
                <w:b w:val="0"/>
                <w:bCs w:val="0"/>
                <w:sz w:val="18"/>
                <w:szCs w:val="18"/>
                <w:vertAlign w:val="baseline"/>
              </w:rPr>
            </w:pPr>
          </w:p>
        </w:tc>
      </w:tr>
      <w:tr w14:paraId="0BC3B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D8197B0">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538F1F9F">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645" w:type="dxa"/>
            <w:vMerge w:val="restart"/>
            <w:vAlign w:val="center"/>
          </w:tcPr>
          <w:p w14:paraId="2934280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标高</w:t>
            </w:r>
          </w:p>
        </w:tc>
        <w:tc>
          <w:tcPr>
            <w:tcW w:w="4467" w:type="dxa"/>
            <w:gridSpan w:val="2"/>
            <w:vAlign w:val="center"/>
          </w:tcPr>
          <w:p w14:paraId="2F06EAFB">
            <w:pPr>
              <w:jc w:val="both"/>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预埋连接螺栓处的顶面中心标高偏差不应大于</w:t>
            </w:r>
            <w:r>
              <w:rPr>
                <w:rFonts w:ascii="TimesNewRomanPSMT" w:hAnsi="TimesNewRomanPSMT" w:eastAsia="TimesNewRomanPSMT" w:cs="TimesNewRomanPSMT"/>
                <w:b w:val="0"/>
                <w:color w:val="000000"/>
                <w:sz w:val="19"/>
                <w:szCs w:val="19"/>
              </w:rPr>
              <w:t>5mm</w:t>
            </w:r>
          </w:p>
        </w:tc>
        <w:tc>
          <w:tcPr>
            <w:tcW w:w="877" w:type="dxa"/>
            <w:vAlign w:val="center"/>
          </w:tcPr>
          <w:p w14:paraId="1F87AE3A">
            <w:pPr>
              <w:jc w:val="center"/>
              <w:rPr>
                <w:rFonts w:hint="default" w:ascii="Times New Roman" w:hAnsi="Times New Roman" w:cs="Times New Roman"/>
                <w:b w:val="0"/>
                <w:bCs w:val="0"/>
                <w:sz w:val="18"/>
                <w:szCs w:val="18"/>
                <w:vertAlign w:val="baseline"/>
              </w:rPr>
            </w:pPr>
          </w:p>
        </w:tc>
        <w:tc>
          <w:tcPr>
            <w:tcW w:w="878" w:type="dxa"/>
            <w:vAlign w:val="center"/>
          </w:tcPr>
          <w:p w14:paraId="0EA88AE4">
            <w:pPr>
              <w:jc w:val="center"/>
              <w:rPr>
                <w:rFonts w:hint="default" w:ascii="Times New Roman" w:hAnsi="Times New Roman" w:cs="Times New Roman"/>
                <w:b w:val="0"/>
                <w:bCs w:val="0"/>
                <w:sz w:val="18"/>
                <w:szCs w:val="18"/>
                <w:vertAlign w:val="baseline"/>
              </w:rPr>
            </w:pPr>
          </w:p>
        </w:tc>
        <w:tc>
          <w:tcPr>
            <w:tcW w:w="789" w:type="dxa"/>
            <w:vAlign w:val="center"/>
          </w:tcPr>
          <w:p w14:paraId="3E4C13F4">
            <w:pPr>
              <w:jc w:val="center"/>
              <w:rPr>
                <w:rFonts w:hint="default" w:ascii="Times New Roman" w:hAnsi="Times New Roman" w:cs="Times New Roman"/>
                <w:b w:val="0"/>
                <w:bCs w:val="0"/>
                <w:sz w:val="18"/>
                <w:szCs w:val="18"/>
                <w:vertAlign w:val="baseline"/>
              </w:rPr>
            </w:pPr>
          </w:p>
        </w:tc>
      </w:tr>
      <w:tr w14:paraId="43CA2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E84ABC7">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439F7F0E">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7A7102CE">
            <w:pPr>
              <w:jc w:val="center"/>
              <w:rPr>
                <w:rFonts w:hint="default" w:ascii="Times New Roman" w:hAnsi="Times New Roman" w:cs="Times New Roman"/>
                <w:b w:val="0"/>
                <w:bCs w:val="0"/>
                <w:sz w:val="18"/>
                <w:szCs w:val="18"/>
                <w:vertAlign w:val="baseline"/>
              </w:rPr>
            </w:pPr>
          </w:p>
        </w:tc>
        <w:tc>
          <w:tcPr>
            <w:tcW w:w="4467" w:type="dxa"/>
            <w:gridSpan w:val="2"/>
            <w:vAlign w:val="center"/>
          </w:tcPr>
          <w:p w14:paraId="7A80E26B">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支座安装前，下支墩顶面中心标高应符合设计要求</w:t>
            </w:r>
          </w:p>
        </w:tc>
        <w:tc>
          <w:tcPr>
            <w:tcW w:w="877" w:type="dxa"/>
            <w:vAlign w:val="center"/>
          </w:tcPr>
          <w:p w14:paraId="5A04C4AB">
            <w:pPr>
              <w:jc w:val="center"/>
              <w:rPr>
                <w:rFonts w:hint="default" w:ascii="Times New Roman" w:hAnsi="Times New Roman" w:cs="Times New Roman"/>
                <w:b w:val="0"/>
                <w:bCs w:val="0"/>
                <w:sz w:val="18"/>
                <w:szCs w:val="18"/>
                <w:vertAlign w:val="baseline"/>
              </w:rPr>
            </w:pPr>
          </w:p>
        </w:tc>
        <w:tc>
          <w:tcPr>
            <w:tcW w:w="878" w:type="dxa"/>
            <w:vAlign w:val="center"/>
          </w:tcPr>
          <w:p w14:paraId="595EBA1C">
            <w:pPr>
              <w:jc w:val="center"/>
              <w:rPr>
                <w:rFonts w:hint="default" w:ascii="Times New Roman" w:hAnsi="Times New Roman" w:cs="Times New Roman"/>
                <w:b w:val="0"/>
                <w:bCs w:val="0"/>
                <w:sz w:val="18"/>
                <w:szCs w:val="18"/>
                <w:vertAlign w:val="baseline"/>
              </w:rPr>
            </w:pPr>
          </w:p>
        </w:tc>
        <w:tc>
          <w:tcPr>
            <w:tcW w:w="789" w:type="dxa"/>
            <w:vAlign w:val="center"/>
          </w:tcPr>
          <w:p w14:paraId="0C8EC869">
            <w:pPr>
              <w:jc w:val="center"/>
              <w:rPr>
                <w:rFonts w:hint="default" w:ascii="Times New Roman" w:hAnsi="Times New Roman" w:cs="Times New Roman"/>
                <w:b w:val="0"/>
                <w:bCs w:val="0"/>
                <w:sz w:val="18"/>
                <w:szCs w:val="18"/>
                <w:vertAlign w:val="baseline"/>
              </w:rPr>
            </w:pPr>
          </w:p>
        </w:tc>
      </w:tr>
      <w:tr w14:paraId="651D8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8E410AF">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37D28BB7">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66ACE470">
            <w:pPr>
              <w:jc w:val="center"/>
              <w:rPr>
                <w:rFonts w:hint="default" w:ascii="Times New Roman" w:hAnsi="Times New Roman" w:cs="Times New Roman"/>
                <w:b w:val="0"/>
                <w:bCs w:val="0"/>
                <w:sz w:val="18"/>
                <w:szCs w:val="18"/>
                <w:vertAlign w:val="baseline"/>
              </w:rPr>
            </w:pPr>
          </w:p>
        </w:tc>
        <w:tc>
          <w:tcPr>
            <w:tcW w:w="4467" w:type="dxa"/>
            <w:gridSpan w:val="2"/>
            <w:vAlign w:val="center"/>
          </w:tcPr>
          <w:p w14:paraId="77C9348A">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支座安装后，支座顶面中心标高偏差不应大于</w:t>
            </w:r>
            <w:r>
              <w:rPr>
                <w:rFonts w:ascii="TimesNewRomanPSMT" w:hAnsi="TimesNewRomanPSMT" w:eastAsia="TimesNewRomanPSMT" w:cs="TimesNewRomanPSMT"/>
                <w:b w:val="0"/>
                <w:color w:val="000000"/>
                <w:sz w:val="19"/>
                <w:szCs w:val="19"/>
              </w:rPr>
              <w:t>5mm</w:t>
            </w:r>
          </w:p>
        </w:tc>
        <w:tc>
          <w:tcPr>
            <w:tcW w:w="877" w:type="dxa"/>
            <w:vAlign w:val="center"/>
          </w:tcPr>
          <w:p w14:paraId="2F3A7576">
            <w:pPr>
              <w:jc w:val="center"/>
              <w:rPr>
                <w:rFonts w:hint="default" w:ascii="Times New Roman" w:hAnsi="Times New Roman" w:cs="Times New Roman"/>
                <w:b w:val="0"/>
                <w:bCs w:val="0"/>
                <w:sz w:val="18"/>
                <w:szCs w:val="18"/>
                <w:vertAlign w:val="baseline"/>
              </w:rPr>
            </w:pPr>
          </w:p>
        </w:tc>
        <w:tc>
          <w:tcPr>
            <w:tcW w:w="878" w:type="dxa"/>
            <w:vAlign w:val="center"/>
          </w:tcPr>
          <w:p w14:paraId="2A5812C3">
            <w:pPr>
              <w:jc w:val="center"/>
              <w:rPr>
                <w:rFonts w:hint="default" w:ascii="Times New Roman" w:hAnsi="Times New Roman" w:cs="Times New Roman"/>
                <w:b w:val="0"/>
                <w:bCs w:val="0"/>
                <w:sz w:val="18"/>
                <w:szCs w:val="18"/>
                <w:vertAlign w:val="baseline"/>
              </w:rPr>
            </w:pPr>
          </w:p>
        </w:tc>
        <w:tc>
          <w:tcPr>
            <w:tcW w:w="789" w:type="dxa"/>
            <w:vAlign w:val="center"/>
          </w:tcPr>
          <w:p w14:paraId="3AEAC319">
            <w:pPr>
              <w:jc w:val="center"/>
              <w:rPr>
                <w:rFonts w:hint="default" w:ascii="Times New Roman" w:hAnsi="Times New Roman" w:cs="Times New Roman"/>
                <w:b w:val="0"/>
                <w:bCs w:val="0"/>
                <w:sz w:val="18"/>
                <w:szCs w:val="18"/>
                <w:vertAlign w:val="baseline"/>
              </w:rPr>
            </w:pPr>
          </w:p>
        </w:tc>
      </w:tr>
      <w:tr w14:paraId="05CFE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restart"/>
            <w:vAlign w:val="center"/>
          </w:tcPr>
          <w:p w14:paraId="48AB0A4D">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一般项目</w:t>
            </w:r>
          </w:p>
        </w:tc>
        <w:tc>
          <w:tcPr>
            <w:tcW w:w="440" w:type="dxa"/>
            <w:vMerge w:val="restart"/>
            <w:vAlign w:val="center"/>
          </w:tcPr>
          <w:p w14:paraId="38D406E4">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645" w:type="dxa"/>
            <w:vMerge w:val="restart"/>
            <w:vAlign w:val="center"/>
          </w:tcPr>
          <w:p w14:paraId="0B6B0C3D">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平面中心位置</w:t>
            </w:r>
          </w:p>
        </w:tc>
        <w:tc>
          <w:tcPr>
            <w:tcW w:w="4467" w:type="dxa"/>
            <w:gridSpan w:val="2"/>
            <w:vAlign w:val="center"/>
          </w:tcPr>
          <w:p w14:paraId="14DFADEE">
            <w:pPr>
              <w:jc w:val="center"/>
              <w:rPr>
                <w:rFonts w:hint="default" w:ascii="Times New Roman" w:hAnsi="Times New Roman" w:cs="Times New Roman"/>
                <w:b w:val="0"/>
                <w:bCs w:val="0"/>
                <w:sz w:val="18"/>
                <w:szCs w:val="18"/>
                <w:vertAlign w:val="baseline"/>
                <w:lang w:val="en-US" w:eastAsia="zh-CN"/>
              </w:rPr>
            </w:pPr>
            <w:r>
              <w:rPr>
                <w:rFonts w:ascii="宋体" w:hAnsi="宋体" w:eastAsia="宋体" w:cs="宋体"/>
                <w:b w:val="0"/>
                <w:color w:val="000000"/>
                <w:sz w:val="19"/>
                <w:szCs w:val="19"/>
              </w:rPr>
              <w:t>预埋件平面中心位置应符合设计要求</w:t>
            </w:r>
          </w:p>
        </w:tc>
        <w:tc>
          <w:tcPr>
            <w:tcW w:w="877" w:type="dxa"/>
            <w:vAlign w:val="center"/>
          </w:tcPr>
          <w:p w14:paraId="362F6C06">
            <w:pPr>
              <w:jc w:val="center"/>
              <w:rPr>
                <w:rFonts w:hint="default" w:ascii="Times New Roman" w:hAnsi="Times New Roman" w:cs="Times New Roman"/>
                <w:b w:val="0"/>
                <w:bCs w:val="0"/>
                <w:sz w:val="18"/>
                <w:szCs w:val="18"/>
                <w:vertAlign w:val="baseline"/>
              </w:rPr>
            </w:pPr>
          </w:p>
        </w:tc>
        <w:tc>
          <w:tcPr>
            <w:tcW w:w="878" w:type="dxa"/>
            <w:vAlign w:val="center"/>
          </w:tcPr>
          <w:p w14:paraId="2B1B6DAD">
            <w:pPr>
              <w:jc w:val="center"/>
              <w:rPr>
                <w:rFonts w:hint="default" w:ascii="Times New Roman" w:hAnsi="Times New Roman" w:cs="Times New Roman"/>
                <w:b w:val="0"/>
                <w:bCs w:val="0"/>
                <w:sz w:val="18"/>
                <w:szCs w:val="18"/>
                <w:vertAlign w:val="baseline"/>
              </w:rPr>
            </w:pPr>
          </w:p>
        </w:tc>
        <w:tc>
          <w:tcPr>
            <w:tcW w:w="789" w:type="dxa"/>
            <w:vAlign w:val="center"/>
          </w:tcPr>
          <w:p w14:paraId="4B8CA62B">
            <w:pPr>
              <w:jc w:val="center"/>
              <w:rPr>
                <w:rFonts w:hint="default" w:ascii="Times New Roman" w:hAnsi="Times New Roman" w:cs="Times New Roman"/>
                <w:b w:val="0"/>
                <w:bCs w:val="0"/>
                <w:sz w:val="18"/>
                <w:szCs w:val="18"/>
                <w:vertAlign w:val="baseline"/>
              </w:rPr>
            </w:pPr>
          </w:p>
        </w:tc>
      </w:tr>
      <w:tr w14:paraId="2BD4E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538B7656">
            <w:pPr>
              <w:jc w:val="center"/>
            </w:pPr>
          </w:p>
        </w:tc>
        <w:tc>
          <w:tcPr>
            <w:tcW w:w="440" w:type="dxa"/>
            <w:vMerge w:val="continue"/>
            <w:vAlign w:val="center"/>
          </w:tcPr>
          <w:p w14:paraId="6723C518">
            <w:pPr>
              <w:jc w:val="center"/>
            </w:pPr>
          </w:p>
        </w:tc>
        <w:tc>
          <w:tcPr>
            <w:tcW w:w="645" w:type="dxa"/>
            <w:vMerge w:val="continue"/>
            <w:vAlign w:val="center"/>
          </w:tcPr>
          <w:p w14:paraId="00108429">
            <w:pPr>
              <w:jc w:val="center"/>
            </w:pPr>
          </w:p>
        </w:tc>
        <w:tc>
          <w:tcPr>
            <w:tcW w:w="4467" w:type="dxa"/>
            <w:gridSpan w:val="2"/>
            <w:vAlign w:val="center"/>
          </w:tcPr>
          <w:p w14:paraId="3BC21C5F">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支座安装前，下支墩平面中心位置应符合设计要求</w:t>
            </w:r>
          </w:p>
        </w:tc>
        <w:tc>
          <w:tcPr>
            <w:tcW w:w="877" w:type="dxa"/>
            <w:vAlign w:val="center"/>
          </w:tcPr>
          <w:p w14:paraId="1C4CB3CC">
            <w:pPr>
              <w:jc w:val="center"/>
              <w:rPr>
                <w:rFonts w:ascii="宋体" w:hAnsi="宋体" w:eastAsia="宋体" w:cs="宋体"/>
                <w:b w:val="0"/>
                <w:color w:val="000000"/>
                <w:sz w:val="19"/>
                <w:szCs w:val="19"/>
              </w:rPr>
            </w:pPr>
          </w:p>
        </w:tc>
        <w:tc>
          <w:tcPr>
            <w:tcW w:w="878" w:type="dxa"/>
            <w:vAlign w:val="center"/>
          </w:tcPr>
          <w:p w14:paraId="4EF27A71">
            <w:pPr>
              <w:jc w:val="center"/>
              <w:rPr>
                <w:rFonts w:ascii="宋体" w:hAnsi="宋体" w:eastAsia="宋体" w:cs="宋体"/>
                <w:b w:val="0"/>
                <w:color w:val="000000"/>
                <w:sz w:val="19"/>
                <w:szCs w:val="19"/>
              </w:rPr>
            </w:pPr>
          </w:p>
        </w:tc>
        <w:tc>
          <w:tcPr>
            <w:tcW w:w="789" w:type="dxa"/>
            <w:vAlign w:val="center"/>
          </w:tcPr>
          <w:p w14:paraId="4BAB62F9">
            <w:pPr>
              <w:jc w:val="center"/>
              <w:rPr>
                <w:rFonts w:ascii="宋体" w:hAnsi="宋体" w:eastAsia="宋体" w:cs="宋体"/>
                <w:b w:val="0"/>
                <w:color w:val="000000"/>
                <w:sz w:val="19"/>
                <w:szCs w:val="19"/>
              </w:rPr>
            </w:pPr>
          </w:p>
        </w:tc>
      </w:tr>
      <w:tr w14:paraId="43C5B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63DF4598">
            <w:pPr>
              <w:jc w:val="center"/>
              <w:rPr>
                <w:rFonts w:ascii="宋体" w:hAnsi="宋体" w:eastAsia="宋体" w:cs="宋体"/>
                <w:b w:val="0"/>
                <w:color w:val="000000"/>
                <w:sz w:val="19"/>
                <w:szCs w:val="19"/>
              </w:rPr>
            </w:pPr>
          </w:p>
        </w:tc>
        <w:tc>
          <w:tcPr>
            <w:tcW w:w="440" w:type="dxa"/>
            <w:vMerge w:val="continue"/>
            <w:vAlign w:val="center"/>
          </w:tcPr>
          <w:p w14:paraId="0C3CB6C5">
            <w:pPr>
              <w:jc w:val="center"/>
              <w:rPr>
                <w:rFonts w:ascii="宋体" w:hAnsi="宋体" w:eastAsia="宋体" w:cs="宋体"/>
                <w:b w:val="0"/>
                <w:color w:val="000000"/>
                <w:sz w:val="19"/>
                <w:szCs w:val="19"/>
              </w:rPr>
            </w:pPr>
          </w:p>
        </w:tc>
        <w:tc>
          <w:tcPr>
            <w:tcW w:w="645" w:type="dxa"/>
            <w:vMerge w:val="continue"/>
            <w:vAlign w:val="center"/>
          </w:tcPr>
          <w:p w14:paraId="07D622D3">
            <w:pPr>
              <w:jc w:val="center"/>
              <w:rPr>
                <w:rFonts w:ascii="宋体" w:hAnsi="宋体" w:eastAsia="宋体" w:cs="宋体"/>
                <w:b w:val="0"/>
                <w:color w:val="000000"/>
                <w:sz w:val="19"/>
                <w:szCs w:val="19"/>
              </w:rPr>
            </w:pPr>
          </w:p>
        </w:tc>
        <w:tc>
          <w:tcPr>
            <w:tcW w:w="4467" w:type="dxa"/>
            <w:gridSpan w:val="2"/>
            <w:vAlign w:val="center"/>
          </w:tcPr>
          <w:p w14:paraId="39EB3AFA">
            <w:pPr>
              <w:jc w:val="center"/>
              <w:rPr>
                <w:rFonts w:ascii="宋体" w:hAnsi="宋体" w:eastAsia="宋体" w:cs="宋体"/>
                <w:b w:val="0"/>
                <w:color w:val="000000"/>
                <w:sz w:val="19"/>
                <w:szCs w:val="19"/>
              </w:rPr>
            </w:pPr>
            <w:r>
              <w:rPr>
                <w:rFonts w:ascii="宋体" w:hAnsi="宋体" w:eastAsia="宋体" w:cs="宋体"/>
                <w:b w:val="0"/>
                <w:color w:val="000000"/>
                <w:sz w:val="19"/>
                <w:szCs w:val="19"/>
              </w:rPr>
              <w:t xml:space="preserve">支座安装后，支座平面中心位置不应大于 </w:t>
            </w:r>
            <w:r>
              <w:rPr>
                <w:rFonts w:ascii="TimesNewRomanPSMT" w:hAnsi="TimesNewRomanPSMT" w:eastAsia="TimesNewRomanPSMT" w:cs="TimesNewRomanPSMT"/>
                <w:b w:val="0"/>
                <w:color w:val="000000"/>
                <w:sz w:val="19"/>
                <w:szCs w:val="19"/>
              </w:rPr>
              <w:t>5mm</w:t>
            </w:r>
          </w:p>
        </w:tc>
        <w:tc>
          <w:tcPr>
            <w:tcW w:w="877" w:type="dxa"/>
            <w:vAlign w:val="center"/>
          </w:tcPr>
          <w:p w14:paraId="18F21D1D">
            <w:pPr>
              <w:jc w:val="center"/>
              <w:rPr>
                <w:rFonts w:ascii="宋体" w:hAnsi="宋体" w:eastAsia="宋体" w:cs="宋体"/>
                <w:b w:val="0"/>
                <w:color w:val="000000"/>
                <w:sz w:val="19"/>
                <w:szCs w:val="19"/>
              </w:rPr>
            </w:pPr>
          </w:p>
        </w:tc>
        <w:tc>
          <w:tcPr>
            <w:tcW w:w="878" w:type="dxa"/>
            <w:vAlign w:val="center"/>
          </w:tcPr>
          <w:p w14:paraId="288B7839">
            <w:pPr>
              <w:jc w:val="center"/>
              <w:rPr>
                <w:rFonts w:ascii="宋体" w:hAnsi="宋体" w:eastAsia="宋体" w:cs="宋体"/>
                <w:b w:val="0"/>
                <w:color w:val="000000"/>
                <w:sz w:val="19"/>
                <w:szCs w:val="19"/>
              </w:rPr>
            </w:pPr>
          </w:p>
        </w:tc>
        <w:tc>
          <w:tcPr>
            <w:tcW w:w="789" w:type="dxa"/>
            <w:vAlign w:val="center"/>
          </w:tcPr>
          <w:p w14:paraId="78FE5981">
            <w:pPr>
              <w:jc w:val="center"/>
              <w:rPr>
                <w:rFonts w:ascii="宋体" w:hAnsi="宋体" w:eastAsia="宋体" w:cs="宋体"/>
                <w:b w:val="0"/>
                <w:color w:val="000000"/>
                <w:sz w:val="19"/>
                <w:szCs w:val="19"/>
              </w:rPr>
            </w:pPr>
          </w:p>
        </w:tc>
      </w:tr>
      <w:tr w14:paraId="2DDFB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B8472E4">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6DF80AD9">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5112" w:type="dxa"/>
            <w:gridSpan w:val="3"/>
            <w:vAlign w:val="center"/>
          </w:tcPr>
          <w:p w14:paraId="6BFE5BA7">
            <w:pPr>
              <w:jc w:val="center"/>
              <w:rPr>
                <w:rFonts w:hint="eastAsia" w:ascii="Times New Roman" w:hAnsi="Times New Roman" w:cs="Times New Roman"/>
                <w:b w:val="0"/>
                <w:bCs w:val="0"/>
                <w:sz w:val="18"/>
                <w:szCs w:val="18"/>
                <w:vertAlign w:val="baseline"/>
                <w:lang w:val="en-US" w:eastAsia="zh-CN"/>
              </w:rPr>
            </w:pPr>
            <w:r>
              <w:rPr>
                <w:rFonts w:hint="eastAsia" w:ascii="宋体" w:hAnsi="宋体" w:eastAsia="宋体" w:cs="宋体"/>
                <w:b w:val="0"/>
                <w:color w:val="000000"/>
                <w:sz w:val="18"/>
                <w:szCs w:val="18"/>
              </w:rPr>
              <w:t>连接板漆面完整性</w:t>
            </w:r>
          </w:p>
        </w:tc>
        <w:tc>
          <w:tcPr>
            <w:tcW w:w="877" w:type="dxa"/>
            <w:vAlign w:val="center"/>
          </w:tcPr>
          <w:p w14:paraId="06220007">
            <w:pPr>
              <w:jc w:val="center"/>
              <w:rPr>
                <w:rFonts w:hint="default" w:ascii="Times New Roman" w:hAnsi="Times New Roman" w:cs="Times New Roman"/>
                <w:b w:val="0"/>
                <w:bCs w:val="0"/>
                <w:sz w:val="18"/>
                <w:szCs w:val="18"/>
                <w:vertAlign w:val="baseline"/>
              </w:rPr>
            </w:pPr>
          </w:p>
        </w:tc>
        <w:tc>
          <w:tcPr>
            <w:tcW w:w="878" w:type="dxa"/>
            <w:vAlign w:val="center"/>
          </w:tcPr>
          <w:p w14:paraId="7849CFF9">
            <w:pPr>
              <w:jc w:val="center"/>
              <w:rPr>
                <w:rFonts w:hint="default" w:ascii="Times New Roman" w:hAnsi="Times New Roman" w:cs="Times New Roman"/>
                <w:b w:val="0"/>
                <w:bCs w:val="0"/>
                <w:sz w:val="18"/>
                <w:szCs w:val="18"/>
                <w:vertAlign w:val="baseline"/>
              </w:rPr>
            </w:pPr>
          </w:p>
        </w:tc>
        <w:tc>
          <w:tcPr>
            <w:tcW w:w="789" w:type="dxa"/>
            <w:vAlign w:val="center"/>
          </w:tcPr>
          <w:p w14:paraId="13810721">
            <w:pPr>
              <w:jc w:val="center"/>
              <w:rPr>
                <w:rFonts w:hint="default" w:ascii="Times New Roman" w:hAnsi="Times New Roman" w:cs="Times New Roman"/>
                <w:b w:val="0"/>
                <w:bCs w:val="0"/>
                <w:sz w:val="18"/>
                <w:szCs w:val="18"/>
                <w:vertAlign w:val="baseline"/>
              </w:rPr>
            </w:pPr>
          </w:p>
        </w:tc>
      </w:tr>
      <w:tr w14:paraId="69F22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AD629BD">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3E2AEBAC">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5112" w:type="dxa"/>
            <w:gridSpan w:val="3"/>
            <w:vAlign w:val="center"/>
          </w:tcPr>
          <w:p w14:paraId="2C7E9CB9">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支座橡胶保护胶完整性</w:t>
            </w:r>
          </w:p>
        </w:tc>
        <w:tc>
          <w:tcPr>
            <w:tcW w:w="877" w:type="dxa"/>
            <w:vAlign w:val="center"/>
          </w:tcPr>
          <w:p w14:paraId="53C0325B">
            <w:pPr>
              <w:jc w:val="center"/>
              <w:rPr>
                <w:rFonts w:hint="default" w:ascii="Times New Roman" w:hAnsi="Times New Roman" w:cs="Times New Roman"/>
                <w:b w:val="0"/>
                <w:bCs w:val="0"/>
                <w:sz w:val="18"/>
                <w:szCs w:val="18"/>
                <w:vertAlign w:val="baseline"/>
                <w:lang w:val="en-US" w:eastAsia="zh-CN"/>
              </w:rPr>
            </w:pPr>
          </w:p>
        </w:tc>
        <w:tc>
          <w:tcPr>
            <w:tcW w:w="878" w:type="dxa"/>
            <w:vAlign w:val="center"/>
          </w:tcPr>
          <w:p w14:paraId="43F1D829">
            <w:pPr>
              <w:jc w:val="center"/>
              <w:rPr>
                <w:rFonts w:hint="default" w:ascii="Times New Roman" w:hAnsi="Times New Roman" w:cs="Times New Roman"/>
                <w:b w:val="0"/>
                <w:bCs w:val="0"/>
                <w:sz w:val="18"/>
                <w:szCs w:val="18"/>
                <w:vertAlign w:val="baseline"/>
                <w:lang w:val="en-US" w:eastAsia="zh-CN"/>
              </w:rPr>
            </w:pPr>
          </w:p>
        </w:tc>
        <w:tc>
          <w:tcPr>
            <w:tcW w:w="789" w:type="dxa"/>
            <w:vAlign w:val="center"/>
          </w:tcPr>
          <w:p w14:paraId="352A8049">
            <w:pPr>
              <w:jc w:val="center"/>
              <w:rPr>
                <w:rFonts w:hint="default" w:ascii="Times New Roman" w:hAnsi="Times New Roman" w:cs="Times New Roman"/>
                <w:b w:val="0"/>
                <w:bCs w:val="0"/>
                <w:sz w:val="18"/>
                <w:szCs w:val="18"/>
                <w:vertAlign w:val="baseline"/>
                <w:lang w:val="en-US" w:eastAsia="zh-CN"/>
              </w:rPr>
            </w:pPr>
          </w:p>
        </w:tc>
      </w:tr>
      <w:tr w14:paraId="081F4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11" w:type="dxa"/>
            <w:gridSpan w:val="3"/>
            <w:vAlign w:val="center"/>
          </w:tcPr>
          <w:p w14:paraId="2EC57925">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施工单位检查</w:t>
            </w:r>
          </w:p>
          <w:p w14:paraId="27A1AE81">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结果</w:t>
            </w:r>
          </w:p>
        </w:tc>
        <w:tc>
          <w:tcPr>
            <w:tcW w:w="7011" w:type="dxa"/>
            <w:gridSpan w:val="5"/>
            <w:vAlign w:val="center"/>
          </w:tcPr>
          <w:p w14:paraId="1859FE61">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项目技术负责人：</w:t>
            </w:r>
          </w:p>
          <w:p w14:paraId="07959785">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项目专业质量负责人：</w:t>
            </w:r>
          </w:p>
          <w:p w14:paraId="5CFAB839">
            <w:pPr>
              <w:jc w:val="right"/>
              <w:rPr>
                <w:rFonts w:hint="default"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r w14:paraId="083E8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511" w:type="dxa"/>
            <w:gridSpan w:val="3"/>
            <w:vAlign w:val="center"/>
          </w:tcPr>
          <w:p w14:paraId="0875314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监理单位验收</w:t>
            </w:r>
          </w:p>
          <w:p w14:paraId="1B60A7AB">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27E29145">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专业监理工程师：</w:t>
            </w:r>
          </w:p>
          <w:p w14:paraId="35CEB29B">
            <w:pPr>
              <w:jc w:val="righ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年   月    日</w:t>
            </w:r>
          </w:p>
        </w:tc>
      </w:tr>
      <w:tr w14:paraId="2AA6A1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03A486C6">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设计单位验收</w:t>
            </w:r>
          </w:p>
          <w:p w14:paraId="52292F62">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08EABFCB">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项目专业负责人：</w:t>
            </w:r>
          </w:p>
          <w:p w14:paraId="32997456">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1A9F178C">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r w14:paraId="5FC0DA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11" w:type="dxa"/>
            <w:gridSpan w:val="3"/>
            <w:vAlign w:val="center"/>
          </w:tcPr>
          <w:p w14:paraId="018C64C8">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建设单位验收</w:t>
            </w:r>
          </w:p>
          <w:p w14:paraId="0D1F887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4BF4F159">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3E95482D">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bl>
    <w:p w14:paraId="4C9CFF0B">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322B29AC">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666C77C3">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B</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2</w:t>
      </w:r>
      <w:r>
        <w:rPr>
          <w:rFonts w:hint="default" w:ascii="Times New Roman" w:hAnsi="Times New Roman" w:cs="Times New Roman"/>
          <w:color w:val="auto"/>
          <w:szCs w:val="21"/>
        </w:rPr>
        <w:t>　</w:t>
      </w:r>
      <w:r>
        <w:rPr>
          <w:rFonts w:hint="eastAsia" w:ascii="Times New Roman" w:hAnsi="Times New Roman" w:cs="Times New Roman"/>
          <w:b w:val="0"/>
          <w:bCs/>
          <w:color w:val="auto"/>
          <w:szCs w:val="21"/>
          <w:lang w:val="en-US" w:eastAsia="zh-CN"/>
        </w:rPr>
        <w:t>弹性滑板支座安装分项工程检验批验收可按表B.0.2记录。</w:t>
      </w:r>
    </w:p>
    <w:p w14:paraId="3BDBF180">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表B.0.2</w:t>
      </w:r>
      <w:r>
        <w:rPr>
          <w:rFonts w:hint="default" w:ascii="Times New Roman" w:hAnsi="Times New Roman" w:cs="Times New Roman"/>
          <w:color w:val="auto"/>
          <w:szCs w:val="21"/>
        </w:rPr>
        <w:t>　</w:t>
      </w:r>
      <w:r>
        <w:rPr>
          <w:rFonts w:hint="default" w:ascii="Times New Roman" w:hAnsi="Times New Roman" w:cs="Times New Roman"/>
          <w:b/>
          <w:color w:val="auto"/>
        </w:rPr>
        <w:t>弹性滑板支座安装分项工程检验批质量验收记录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40"/>
        <w:gridCol w:w="645"/>
        <w:gridCol w:w="3097"/>
        <w:gridCol w:w="1565"/>
        <w:gridCol w:w="795"/>
        <w:gridCol w:w="796"/>
        <w:gridCol w:w="758"/>
      </w:tblGrid>
      <w:tr w14:paraId="6EE3D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619B70F3">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工程名称</w:t>
            </w:r>
          </w:p>
        </w:tc>
        <w:tc>
          <w:tcPr>
            <w:tcW w:w="3097" w:type="dxa"/>
            <w:vAlign w:val="center"/>
          </w:tcPr>
          <w:p w14:paraId="23A77CC1">
            <w:pPr>
              <w:jc w:val="center"/>
              <w:rPr>
                <w:rFonts w:hint="default" w:ascii="Times New Roman" w:hAnsi="Times New Roman" w:cs="Times New Roman"/>
                <w:b w:val="0"/>
                <w:bCs w:val="0"/>
                <w:sz w:val="18"/>
                <w:szCs w:val="18"/>
                <w:vertAlign w:val="baseline"/>
              </w:rPr>
            </w:pPr>
          </w:p>
        </w:tc>
        <w:tc>
          <w:tcPr>
            <w:tcW w:w="1565" w:type="dxa"/>
            <w:vAlign w:val="center"/>
          </w:tcPr>
          <w:p w14:paraId="1C112020">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检验部位</w:t>
            </w:r>
          </w:p>
        </w:tc>
        <w:tc>
          <w:tcPr>
            <w:tcW w:w="2349" w:type="dxa"/>
            <w:gridSpan w:val="3"/>
            <w:vAlign w:val="center"/>
          </w:tcPr>
          <w:p w14:paraId="6DC27640">
            <w:pPr>
              <w:jc w:val="center"/>
              <w:rPr>
                <w:rFonts w:hint="default" w:ascii="Times New Roman" w:hAnsi="Times New Roman" w:cs="Times New Roman"/>
                <w:b w:val="0"/>
                <w:bCs w:val="0"/>
                <w:sz w:val="18"/>
                <w:szCs w:val="18"/>
                <w:vertAlign w:val="baseline"/>
              </w:rPr>
            </w:pPr>
          </w:p>
        </w:tc>
      </w:tr>
      <w:tr w14:paraId="74E37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13948B9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3097" w:type="dxa"/>
            <w:vAlign w:val="center"/>
          </w:tcPr>
          <w:p w14:paraId="00742079">
            <w:pPr>
              <w:jc w:val="center"/>
              <w:rPr>
                <w:rFonts w:hint="default" w:ascii="Times New Roman" w:hAnsi="Times New Roman" w:cs="Times New Roman"/>
                <w:b w:val="0"/>
                <w:bCs w:val="0"/>
                <w:sz w:val="18"/>
                <w:szCs w:val="18"/>
                <w:vertAlign w:val="baseline"/>
              </w:rPr>
            </w:pPr>
          </w:p>
        </w:tc>
        <w:tc>
          <w:tcPr>
            <w:tcW w:w="1565" w:type="dxa"/>
            <w:vAlign w:val="center"/>
          </w:tcPr>
          <w:p w14:paraId="3AE7F23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项目经理</w:t>
            </w:r>
          </w:p>
        </w:tc>
        <w:tc>
          <w:tcPr>
            <w:tcW w:w="2349" w:type="dxa"/>
            <w:gridSpan w:val="3"/>
            <w:vAlign w:val="center"/>
          </w:tcPr>
          <w:p w14:paraId="314CAB00">
            <w:pPr>
              <w:jc w:val="center"/>
              <w:rPr>
                <w:rFonts w:hint="default" w:ascii="Times New Roman" w:hAnsi="Times New Roman" w:cs="Times New Roman"/>
                <w:b w:val="0"/>
                <w:bCs w:val="0"/>
                <w:sz w:val="18"/>
                <w:szCs w:val="18"/>
                <w:vertAlign w:val="baseline"/>
              </w:rPr>
            </w:pPr>
          </w:p>
        </w:tc>
      </w:tr>
      <w:tr w14:paraId="7AD54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1343B49D">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w:t>
            </w:r>
          </w:p>
        </w:tc>
        <w:tc>
          <w:tcPr>
            <w:tcW w:w="3097" w:type="dxa"/>
            <w:vAlign w:val="center"/>
          </w:tcPr>
          <w:p w14:paraId="00AC8A03">
            <w:pPr>
              <w:jc w:val="center"/>
              <w:rPr>
                <w:rFonts w:hint="default" w:ascii="Times New Roman" w:hAnsi="Times New Roman" w:cs="Times New Roman"/>
                <w:b w:val="0"/>
                <w:bCs w:val="0"/>
                <w:sz w:val="18"/>
                <w:szCs w:val="18"/>
                <w:vertAlign w:val="baseline"/>
              </w:rPr>
            </w:pPr>
          </w:p>
        </w:tc>
        <w:tc>
          <w:tcPr>
            <w:tcW w:w="1565" w:type="dxa"/>
            <w:vAlign w:val="center"/>
          </w:tcPr>
          <w:p w14:paraId="42E42CF2">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总监理工程师</w:t>
            </w:r>
          </w:p>
        </w:tc>
        <w:tc>
          <w:tcPr>
            <w:tcW w:w="2349" w:type="dxa"/>
            <w:gridSpan w:val="3"/>
            <w:vAlign w:val="center"/>
          </w:tcPr>
          <w:p w14:paraId="52BEFE72">
            <w:pPr>
              <w:jc w:val="center"/>
              <w:rPr>
                <w:rFonts w:hint="default" w:ascii="Times New Roman" w:hAnsi="Times New Roman" w:cs="Times New Roman"/>
                <w:b w:val="0"/>
                <w:bCs w:val="0"/>
                <w:sz w:val="18"/>
                <w:szCs w:val="18"/>
                <w:vertAlign w:val="baseline"/>
              </w:rPr>
            </w:pPr>
          </w:p>
        </w:tc>
      </w:tr>
      <w:tr w14:paraId="16246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276883A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执行标准</w:t>
            </w:r>
          </w:p>
        </w:tc>
        <w:tc>
          <w:tcPr>
            <w:tcW w:w="7011" w:type="dxa"/>
            <w:gridSpan w:val="5"/>
            <w:vAlign w:val="center"/>
          </w:tcPr>
          <w:p w14:paraId="4011B974">
            <w:pPr>
              <w:jc w:val="center"/>
              <w:rPr>
                <w:rFonts w:hint="default" w:ascii="Times New Roman" w:hAnsi="Times New Roman" w:cs="Times New Roman"/>
                <w:b w:val="0"/>
                <w:bCs w:val="0"/>
                <w:sz w:val="18"/>
                <w:szCs w:val="18"/>
                <w:vertAlign w:val="baseline"/>
              </w:rPr>
            </w:pPr>
          </w:p>
        </w:tc>
      </w:tr>
      <w:tr w14:paraId="24F27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73" w:type="dxa"/>
            <w:gridSpan w:val="5"/>
            <w:vAlign w:val="center"/>
          </w:tcPr>
          <w:p w14:paraId="32F2CBB3">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设计要求或施工质量验收规定</w:t>
            </w:r>
          </w:p>
        </w:tc>
        <w:tc>
          <w:tcPr>
            <w:tcW w:w="795" w:type="dxa"/>
            <w:vAlign w:val="center"/>
          </w:tcPr>
          <w:p w14:paraId="632AC59C">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检查点数</w:t>
            </w:r>
          </w:p>
        </w:tc>
        <w:tc>
          <w:tcPr>
            <w:tcW w:w="796" w:type="dxa"/>
            <w:vAlign w:val="center"/>
          </w:tcPr>
          <w:p w14:paraId="4D2380C2">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合格点数</w:t>
            </w:r>
          </w:p>
        </w:tc>
        <w:tc>
          <w:tcPr>
            <w:tcW w:w="758" w:type="dxa"/>
            <w:vAlign w:val="center"/>
          </w:tcPr>
          <w:p w14:paraId="2A2E263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合格率</w:t>
            </w:r>
          </w:p>
        </w:tc>
      </w:tr>
      <w:tr w14:paraId="6727DF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0E5BCF23">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主控项目</w:t>
            </w:r>
          </w:p>
        </w:tc>
        <w:tc>
          <w:tcPr>
            <w:tcW w:w="440" w:type="dxa"/>
            <w:vAlign w:val="center"/>
          </w:tcPr>
          <w:p w14:paraId="504601E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1</w:t>
            </w:r>
          </w:p>
        </w:tc>
        <w:tc>
          <w:tcPr>
            <w:tcW w:w="5307" w:type="dxa"/>
            <w:gridSpan w:val="3"/>
            <w:vAlign w:val="center"/>
          </w:tcPr>
          <w:p w14:paraId="40D94694">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支座型号、数量、安装位置应符合设计要求</w:t>
            </w:r>
          </w:p>
        </w:tc>
        <w:tc>
          <w:tcPr>
            <w:tcW w:w="795" w:type="dxa"/>
            <w:vAlign w:val="center"/>
          </w:tcPr>
          <w:p w14:paraId="246CD35C">
            <w:pPr>
              <w:jc w:val="center"/>
              <w:rPr>
                <w:rFonts w:hint="eastAsia" w:ascii="Times New Roman" w:hAnsi="Times New Roman" w:cs="Times New Roman"/>
                <w:b w:val="0"/>
                <w:bCs w:val="0"/>
                <w:sz w:val="18"/>
                <w:szCs w:val="18"/>
                <w:vertAlign w:val="baseline"/>
                <w:lang w:val="en-US" w:eastAsia="zh-CN"/>
              </w:rPr>
            </w:pPr>
          </w:p>
        </w:tc>
        <w:tc>
          <w:tcPr>
            <w:tcW w:w="796" w:type="dxa"/>
            <w:vAlign w:val="center"/>
          </w:tcPr>
          <w:p w14:paraId="01DEA7E0">
            <w:pPr>
              <w:jc w:val="center"/>
              <w:rPr>
                <w:rFonts w:hint="eastAsia" w:ascii="Times New Roman" w:hAnsi="Times New Roman" w:cs="Times New Roman"/>
                <w:b w:val="0"/>
                <w:bCs w:val="0"/>
                <w:sz w:val="18"/>
                <w:szCs w:val="18"/>
                <w:vertAlign w:val="baseline"/>
                <w:lang w:val="en-US" w:eastAsia="zh-CN"/>
              </w:rPr>
            </w:pPr>
          </w:p>
        </w:tc>
        <w:tc>
          <w:tcPr>
            <w:tcW w:w="758" w:type="dxa"/>
            <w:vAlign w:val="center"/>
          </w:tcPr>
          <w:p w14:paraId="31225CE3">
            <w:pPr>
              <w:jc w:val="center"/>
              <w:rPr>
                <w:rFonts w:hint="eastAsia" w:ascii="Times New Roman" w:hAnsi="Times New Roman" w:cs="Times New Roman"/>
                <w:b w:val="0"/>
                <w:bCs w:val="0"/>
                <w:sz w:val="18"/>
                <w:szCs w:val="18"/>
                <w:vertAlign w:val="baseline"/>
                <w:lang w:eastAsia="zh-CN"/>
              </w:rPr>
            </w:pPr>
          </w:p>
        </w:tc>
      </w:tr>
      <w:tr w14:paraId="296EF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3AB574E">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2696DFFE">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645" w:type="dxa"/>
            <w:vMerge w:val="restart"/>
            <w:vAlign w:val="center"/>
          </w:tcPr>
          <w:p w14:paraId="6486CD1A">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水平度</w:t>
            </w:r>
          </w:p>
        </w:tc>
        <w:tc>
          <w:tcPr>
            <w:tcW w:w="4662" w:type="dxa"/>
            <w:gridSpan w:val="2"/>
            <w:vAlign w:val="center"/>
          </w:tcPr>
          <w:p w14:paraId="663F38FB">
            <w:pPr>
              <w:jc w:val="center"/>
              <w:rPr>
                <w:rFonts w:hint="eastAsia"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预埋板顶面水平度偏差不应大于</w:t>
            </w:r>
            <w:r>
              <w:rPr>
                <w:rFonts w:hint="default" w:ascii="Times New Roman" w:hAnsi="Times New Roman" w:eastAsia="TimesNewRomanPSMT" w:cs="Times New Roman"/>
                <w:b w:val="0"/>
                <w:color w:val="000000"/>
                <w:sz w:val="19"/>
                <w:szCs w:val="19"/>
              </w:rPr>
              <w:t>3</w:t>
            </w:r>
            <w:r>
              <w:rPr>
                <w:rFonts w:hint="default" w:ascii="Times New Roman" w:hAnsi="Times New Roman" w:eastAsia="宋体" w:cs="Times New Roman"/>
                <w:b w:val="0"/>
                <w:color w:val="000000"/>
                <w:sz w:val="19"/>
                <w:szCs w:val="19"/>
              </w:rPr>
              <w:t>‰</w:t>
            </w:r>
          </w:p>
        </w:tc>
        <w:tc>
          <w:tcPr>
            <w:tcW w:w="795" w:type="dxa"/>
            <w:vAlign w:val="center"/>
          </w:tcPr>
          <w:p w14:paraId="51F46435">
            <w:pPr>
              <w:jc w:val="center"/>
              <w:rPr>
                <w:rFonts w:hint="default" w:ascii="Times New Roman" w:hAnsi="Times New Roman" w:cs="Times New Roman"/>
                <w:b w:val="0"/>
                <w:bCs w:val="0"/>
                <w:sz w:val="18"/>
                <w:szCs w:val="18"/>
                <w:vertAlign w:val="baseline"/>
              </w:rPr>
            </w:pPr>
          </w:p>
        </w:tc>
        <w:tc>
          <w:tcPr>
            <w:tcW w:w="796" w:type="dxa"/>
            <w:vAlign w:val="center"/>
          </w:tcPr>
          <w:p w14:paraId="7605168F">
            <w:pPr>
              <w:jc w:val="center"/>
              <w:rPr>
                <w:rFonts w:hint="default" w:ascii="Times New Roman" w:hAnsi="Times New Roman" w:cs="Times New Roman"/>
                <w:b w:val="0"/>
                <w:bCs w:val="0"/>
                <w:sz w:val="18"/>
                <w:szCs w:val="18"/>
                <w:vertAlign w:val="baseline"/>
              </w:rPr>
            </w:pPr>
          </w:p>
        </w:tc>
        <w:tc>
          <w:tcPr>
            <w:tcW w:w="758" w:type="dxa"/>
            <w:vAlign w:val="center"/>
          </w:tcPr>
          <w:p w14:paraId="48DC7056">
            <w:pPr>
              <w:jc w:val="center"/>
              <w:rPr>
                <w:rFonts w:hint="default" w:ascii="Times New Roman" w:hAnsi="Times New Roman" w:cs="Times New Roman"/>
                <w:b w:val="0"/>
                <w:bCs w:val="0"/>
                <w:sz w:val="18"/>
                <w:szCs w:val="18"/>
                <w:vertAlign w:val="baseline"/>
              </w:rPr>
            </w:pPr>
          </w:p>
        </w:tc>
      </w:tr>
      <w:tr w14:paraId="20AFD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6" w:type="dxa"/>
            <w:vMerge w:val="continue"/>
            <w:vAlign w:val="center"/>
          </w:tcPr>
          <w:p w14:paraId="5A7496F7">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51BD6460">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3F3EA602">
            <w:pPr>
              <w:jc w:val="center"/>
              <w:rPr>
                <w:rFonts w:hint="default" w:ascii="Times New Roman" w:hAnsi="Times New Roman" w:cs="Times New Roman"/>
                <w:b w:val="0"/>
                <w:bCs w:val="0"/>
                <w:sz w:val="18"/>
                <w:szCs w:val="18"/>
                <w:vertAlign w:val="baseline"/>
              </w:rPr>
            </w:pPr>
          </w:p>
        </w:tc>
        <w:tc>
          <w:tcPr>
            <w:tcW w:w="4662" w:type="dxa"/>
            <w:gridSpan w:val="2"/>
            <w:vAlign w:val="center"/>
          </w:tcPr>
          <w:p w14:paraId="602D21DF">
            <w:pPr>
              <w:jc w:val="center"/>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支座安装前，下支墩顶面水平度应满足设计要求</w:t>
            </w:r>
          </w:p>
        </w:tc>
        <w:tc>
          <w:tcPr>
            <w:tcW w:w="795" w:type="dxa"/>
            <w:vAlign w:val="center"/>
          </w:tcPr>
          <w:p w14:paraId="58071FDD">
            <w:pPr>
              <w:jc w:val="center"/>
              <w:rPr>
                <w:rFonts w:hint="default" w:ascii="Times New Roman" w:hAnsi="Times New Roman" w:cs="Times New Roman"/>
                <w:b w:val="0"/>
                <w:bCs w:val="0"/>
                <w:sz w:val="18"/>
                <w:szCs w:val="18"/>
                <w:vertAlign w:val="baseline"/>
              </w:rPr>
            </w:pPr>
          </w:p>
        </w:tc>
        <w:tc>
          <w:tcPr>
            <w:tcW w:w="796" w:type="dxa"/>
            <w:vAlign w:val="center"/>
          </w:tcPr>
          <w:p w14:paraId="48048676">
            <w:pPr>
              <w:jc w:val="center"/>
              <w:rPr>
                <w:rFonts w:hint="default" w:ascii="Times New Roman" w:hAnsi="Times New Roman" w:cs="Times New Roman"/>
                <w:b w:val="0"/>
                <w:bCs w:val="0"/>
                <w:sz w:val="18"/>
                <w:szCs w:val="18"/>
                <w:vertAlign w:val="baseline"/>
              </w:rPr>
            </w:pPr>
          </w:p>
        </w:tc>
        <w:tc>
          <w:tcPr>
            <w:tcW w:w="758" w:type="dxa"/>
            <w:vAlign w:val="center"/>
          </w:tcPr>
          <w:p w14:paraId="2BE84B20">
            <w:pPr>
              <w:jc w:val="center"/>
              <w:rPr>
                <w:rFonts w:hint="default" w:ascii="Times New Roman" w:hAnsi="Times New Roman" w:cs="Times New Roman"/>
                <w:b w:val="0"/>
                <w:bCs w:val="0"/>
                <w:sz w:val="18"/>
                <w:szCs w:val="18"/>
                <w:vertAlign w:val="baseline"/>
              </w:rPr>
            </w:pPr>
          </w:p>
        </w:tc>
      </w:tr>
      <w:tr w14:paraId="088B3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3B19B9D">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31D93D30">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7C30A2AA">
            <w:pPr>
              <w:jc w:val="center"/>
              <w:rPr>
                <w:rFonts w:hint="default" w:ascii="Times New Roman" w:hAnsi="Times New Roman" w:cs="Times New Roman"/>
                <w:b w:val="0"/>
                <w:bCs w:val="0"/>
                <w:sz w:val="18"/>
                <w:szCs w:val="18"/>
                <w:vertAlign w:val="baseline"/>
              </w:rPr>
            </w:pPr>
          </w:p>
        </w:tc>
        <w:tc>
          <w:tcPr>
            <w:tcW w:w="4662" w:type="dxa"/>
            <w:gridSpan w:val="2"/>
            <w:vAlign w:val="center"/>
          </w:tcPr>
          <w:p w14:paraId="54C9997C">
            <w:pPr>
              <w:jc w:val="both"/>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支座安装后，橡胶支座部顶面水平度偏差不应大于</w:t>
            </w:r>
            <w:r>
              <w:rPr>
                <w:rFonts w:ascii="TimesNewRomanPSMT" w:hAnsi="TimesNewRomanPSMT" w:eastAsia="TimesNewRomanPSMT" w:cs="TimesNewRomanPSMT"/>
                <w:b w:val="0"/>
                <w:color w:val="000000"/>
                <w:sz w:val="19"/>
                <w:szCs w:val="19"/>
              </w:rPr>
              <w:t>2</w:t>
            </w:r>
            <w:r>
              <w:rPr>
                <w:rFonts w:ascii="宋体" w:hAnsi="宋体" w:eastAsia="宋体" w:cs="宋体"/>
                <w:b w:val="0"/>
                <w:color w:val="000000"/>
                <w:sz w:val="19"/>
                <w:szCs w:val="19"/>
              </w:rPr>
              <w:t>‰</w:t>
            </w:r>
          </w:p>
        </w:tc>
        <w:tc>
          <w:tcPr>
            <w:tcW w:w="795" w:type="dxa"/>
            <w:vAlign w:val="center"/>
          </w:tcPr>
          <w:p w14:paraId="44488462">
            <w:pPr>
              <w:jc w:val="center"/>
              <w:rPr>
                <w:rFonts w:hint="default" w:ascii="Times New Roman" w:hAnsi="Times New Roman" w:cs="Times New Roman"/>
                <w:b w:val="0"/>
                <w:bCs w:val="0"/>
                <w:sz w:val="18"/>
                <w:szCs w:val="18"/>
                <w:vertAlign w:val="baseline"/>
              </w:rPr>
            </w:pPr>
          </w:p>
        </w:tc>
        <w:tc>
          <w:tcPr>
            <w:tcW w:w="796" w:type="dxa"/>
            <w:vAlign w:val="center"/>
          </w:tcPr>
          <w:p w14:paraId="69B5FAE9">
            <w:pPr>
              <w:jc w:val="center"/>
              <w:rPr>
                <w:rFonts w:hint="default" w:ascii="Times New Roman" w:hAnsi="Times New Roman" w:cs="Times New Roman"/>
                <w:b w:val="0"/>
                <w:bCs w:val="0"/>
                <w:sz w:val="18"/>
                <w:szCs w:val="18"/>
                <w:vertAlign w:val="baseline"/>
              </w:rPr>
            </w:pPr>
          </w:p>
        </w:tc>
        <w:tc>
          <w:tcPr>
            <w:tcW w:w="758" w:type="dxa"/>
            <w:vAlign w:val="center"/>
          </w:tcPr>
          <w:p w14:paraId="1305462F">
            <w:pPr>
              <w:jc w:val="center"/>
              <w:rPr>
                <w:rFonts w:hint="default" w:ascii="Times New Roman" w:hAnsi="Times New Roman" w:cs="Times New Roman"/>
                <w:b w:val="0"/>
                <w:bCs w:val="0"/>
                <w:sz w:val="18"/>
                <w:szCs w:val="18"/>
                <w:vertAlign w:val="baseline"/>
              </w:rPr>
            </w:pPr>
          </w:p>
        </w:tc>
      </w:tr>
      <w:tr w14:paraId="76D57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BDF9B7E">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3455AEDD">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1369132A">
            <w:pPr>
              <w:jc w:val="center"/>
              <w:rPr>
                <w:rFonts w:hint="default" w:ascii="Times New Roman" w:hAnsi="Times New Roman" w:cs="Times New Roman"/>
                <w:b w:val="0"/>
                <w:bCs w:val="0"/>
                <w:sz w:val="18"/>
                <w:szCs w:val="18"/>
                <w:vertAlign w:val="baseline"/>
              </w:rPr>
            </w:pPr>
          </w:p>
        </w:tc>
        <w:tc>
          <w:tcPr>
            <w:tcW w:w="4662" w:type="dxa"/>
            <w:gridSpan w:val="2"/>
            <w:vAlign w:val="center"/>
          </w:tcPr>
          <w:p w14:paraId="60610D03">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支座安装后，滑移面板顶面水平度偏差不应大于</w:t>
            </w:r>
            <w:r>
              <w:rPr>
                <w:rFonts w:ascii="TimesNewRomanPSMT" w:hAnsi="TimesNewRomanPSMT" w:eastAsia="TimesNewRomanPSMT" w:cs="TimesNewRomanPSMT"/>
                <w:b w:val="0"/>
                <w:color w:val="000000"/>
                <w:sz w:val="19"/>
                <w:szCs w:val="19"/>
              </w:rPr>
              <w:t>8</w:t>
            </w:r>
            <w:r>
              <w:rPr>
                <w:rFonts w:ascii="宋体" w:hAnsi="宋体" w:eastAsia="宋体" w:cs="宋体"/>
                <w:b w:val="0"/>
                <w:color w:val="000000"/>
                <w:sz w:val="19"/>
                <w:szCs w:val="19"/>
              </w:rPr>
              <w:t>‰</w:t>
            </w:r>
          </w:p>
        </w:tc>
        <w:tc>
          <w:tcPr>
            <w:tcW w:w="795" w:type="dxa"/>
            <w:vAlign w:val="center"/>
          </w:tcPr>
          <w:p w14:paraId="78A93ACB">
            <w:pPr>
              <w:jc w:val="center"/>
              <w:rPr>
                <w:rFonts w:hint="default" w:ascii="Times New Roman" w:hAnsi="Times New Roman" w:cs="Times New Roman"/>
                <w:b w:val="0"/>
                <w:bCs w:val="0"/>
                <w:sz w:val="18"/>
                <w:szCs w:val="18"/>
                <w:vertAlign w:val="baseline"/>
              </w:rPr>
            </w:pPr>
          </w:p>
        </w:tc>
        <w:tc>
          <w:tcPr>
            <w:tcW w:w="796" w:type="dxa"/>
            <w:vAlign w:val="center"/>
          </w:tcPr>
          <w:p w14:paraId="0614359E">
            <w:pPr>
              <w:jc w:val="center"/>
              <w:rPr>
                <w:rFonts w:hint="default" w:ascii="Times New Roman" w:hAnsi="Times New Roman" w:cs="Times New Roman"/>
                <w:b w:val="0"/>
                <w:bCs w:val="0"/>
                <w:sz w:val="18"/>
                <w:szCs w:val="18"/>
                <w:vertAlign w:val="baseline"/>
              </w:rPr>
            </w:pPr>
          </w:p>
        </w:tc>
        <w:tc>
          <w:tcPr>
            <w:tcW w:w="758" w:type="dxa"/>
            <w:vAlign w:val="center"/>
          </w:tcPr>
          <w:p w14:paraId="732FE13E">
            <w:pPr>
              <w:jc w:val="center"/>
              <w:rPr>
                <w:rFonts w:hint="default" w:ascii="Times New Roman" w:hAnsi="Times New Roman" w:cs="Times New Roman"/>
                <w:b w:val="0"/>
                <w:bCs w:val="0"/>
                <w:sz w:val="18"/>
                <w:szCs w:val="18"/>
                <w:vertAlign w:val="baseline"/>
              </w:rPr>
            </w:pPr>
          </w:p>
        </w:tc>
      </w:tr>
      <w:tr w14:paraId="70673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69DA4B0">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7041D2D8">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645" w:type="dxa"/>
            <w:vMerge w:val="restart"/>
            <w:vAlign w:val="center"/>
          </w:tcPr>
          <w:p w14:paraId="4063D7AD">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标高</w:t>
            </w:r>
          </w:p>
        </w:tc>
        <w:tc>
          <w:tcPr>
            <w:tcW w:w="4662" w:type="dxa"/>
            <w:gridSpan w:val="2"/>
            <w:vAlign w:val="center"/>
          </w:tcPr>
          <w:p w14:paraId="17037243">
            <w:pPr>
              <w:jc w:val="both"/>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预埋连接螺栓处的顶面中心标高偏差不应大于</w:t>
            </w:r>
            <w:r>
              <w:rPr>
                <w:rFonts w:ascii="TimesNewRomanPSMT" w:hAnsi="TimesNewRomanPSMT" w:eastAsia="TimesNewRomanPSMT" w:cs="TimesNewRomanPSMT"/>
                <w:b w:val="0"/>
                <w:color w:val="000000"/>
                <w:sz w:val="19"/>
                <w:szCs w:val="19"/>
              </w:rPr>
              <w:t>5mm</w:t>
            </w:r>
          </w:p>
        </w:tc>
        <w:tc>
          <w:tcPr>
            <w:tcW w:w="795" w:type="dxa"/>
            <w:vAlign w:val="center"/>
          </w:tcPr>
          <w:p w14:paraId="53D15DE4">
            <w:pPr>
              <w:jc w:val="center"/>
              <w:rPr>
                <w:rFonts w:hint="default" w:ascii="Times New Roman" w:hAnsi="Times New Roman" w:cs="Times New Roman"/>
                <w:b w:val="0"/>
                <w:bCs w:val="0"/>
                <w:sz w:val="18"/>
                <w:szCs w:val="18"/>
                <w:vertAlign w:val="baseline"/>
              </w:rPr>
            </w:pPr>
          </w:p>
        </w:tc>
        <w:tc>
          <w:tcPr>
            <w:tcW w:w="796" w:type="dxa"/>
            <w:vAlign w:val="center"/>
          </w:tcPr>
          <w:p w14:paraId="609EF670">
            <w:pPr>
              <w:jc w:val="center"/>
              <w:rPr>
                <w:rFonts w:hint="default" w:ascii="Times New Roman" w:hAnsi="Times New Roman" w:cs="Times New Roman"/>
                <w:b w:val="0"/>
                <w:bCs w:val="0"/>
                <w:sz w:val="18"/>
                <w:szCs w:val="18"/>
                <w:vertAlign w:val="baseline"/>
              </w:rPr>
            </w:pPr>
          </w:p>
        </w:tc>
        <w:tc>
          <w:tcPr>
            <w:tcW w:w="758" w:type="dxa"/>
            <w:vAlign w:val="center"/>
          </w:tcPr>
          <w:p w14:paraId="6CC638EA">
            <w:pPr>
              <w:jc w:val="center"/>
              <w:rPr>
                <w:rFonts w:hint="default" w:ascii="Times New Roman" w:hAnsi="Times New Roman" w:cs="Times New Roman"/>
                <w:b w:val="0"/>
                <w:bCs w:val="0"/>
                <w:sz w:val="18"/>
                <w:szCs w:val="18"/>
                <w:vertAlign w:val="baseline"/>
              </w:rPr>
            </w:pPr>
          </w:p>
        </w:tc>
      </w:tr>
      <w:tr w14:paraId="417E6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E1272E3">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31080491">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202D828D">
            <w:pPr>
              <w:jc w:val="center"/>
              <w:rPr>
                <w:rFonts w:hint="default" w:ascii="Times New Roman" w:hAnsi="Times New Roman" w:cs="Times New Roman"/>
                <w:b w:val="0"/>
                <w:bCs w:val="0"/>
                <w:sz w:val="18"/>
                <w:szCs w:val="18"/>
                <w:vertAlign w:val="baseline"/>
              </w:rPr>
            </w:pPr>
          </w:p>
        </w:tc>
        <w:tc>
          <w:tcPr>
            <w:tcW w:w="4662" w:type="dxa"/>
            <w:gridSpan w:val="2"/>
            <w:vAlign w:val="center"/>
          </w:tcPr>
          <w:p w14:paraId="28DAB88D">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支座安装前，下支墩顶面中心标高应符合设计要求</w:t>
            </w:r>
          </w:p>
        </w:tc>
        <w:tc>
          <w:tcPr>
            <w:tcW w:w="795" w:type="dxa"/>
            <w:vAlign w:val="center"/>
          </w:tcPr>
          <w:p w14:paraId="790604ED">
            <w:pPr>
              <w:jc w:val="center"/>
              <w:rPr>
                <w:rFonts w:hint="default" w:ascii="Times New Roman" w:hAnsi="Times New Roman" w:cs="Times New Roman"/>
                <w:b w:val="0"/>
                <w:bCs w:val="0"/>
                <w:sz w:val="18"/>
                <w:szCs w:val="18"/>
                <w:vertAlign w:val="baseline"/>
              </w:rPr>
            </w:pPr>
          </w:p>
        </w:tc>
        <w:tc>
          <w:tcPr>
            <w:tcW w:w="796" w:type="dxa"/>
            <w:vAlign w:val="center"/>
          </w:tcPr>
          <w:p w14:paraId="01A37786">
            <w:pPr>
              <w:jc w:val="center"/>
              <w:rPr>
                <w:rFonts w:hint="default" w:ascii="Times New Roman" w:hAnsi="Times New Roman" w:cs="Times New Roman"/>
                <w:b w:val="0"/>
                <w:bCs w:val="0"/>
                <w:sz w:val="18"/>
                <w:szCs w:val="18"/>
                <w:vertAlign w:val="baseline"/>
              </w:rPr>
            </w:pPr>
          </w:p>
        </w:tc>
        <w:tc>
          <w:tcPr>
            <w:tcW w:w="758" w:type="dxa"/>
            <w:vAlign w:val="center"/>
          </w:tcPr>
          <w:p w14:paraId="54A72DBD">
            <w:pPr>
              <w:jc w:val="center"/>
              <w:rPr>
                <w:rFonts w:hint="default" w:ascii="Times New Roman" w:hAnsi="Times New Roman" w:cs="Times New Roman"/>
                <w:b w:val="0"/>
                <w:bCs w:val="0"/>
                <w:sz w:val="18"/>
                <w:szCs w:val="18"/>
                <w:vertAlign w:val="baseline"/>
              </w:rPr>
            </w:pPr>
          </w:p>
        </w:tc>
      </w:tr>
      <w:tr w14:paraId="00711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81FD580">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1FA5EC89">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31A08917">
            <w:pPr>
              <w:jc w:val="center"/>
              <w:rPr>
                <w:rFonts w:hint="default" w:ascii="Times New Roman" w:hAnsi="Times New Roman" w:cs="Times New Roman"/>
                <w:b w:val="0"/>
                <w:bCs w:val="0"/>
                <w:sz w:val="18"/>
                <w:szCs w:val="18"/>
                <w:vertAlign w:val="baseline"/>
              </w:rPr>
            </w:pPr>
          </w:p>
        </w:tc>
        <w:tc>
          <w:tcPr>
            <w:tcW w:w="4662" w:type="dxa"/>
            <w:gridSpan w:val="2"/>
            <w:vAlign w:val="center"/>
          </w:tcPr>
          <w:p w14:paraId="071800C7">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支座安装后，支座中心标高偏差不应大于</w:t>
            </w:r>
            <w:r>
              <w:rPr>
                <w:rFonts w:ascii="TimesNewRomanPSMT" w:hAnsi="TimesNewRomanPSMT" w:eastAsia="TimesNewRomanPSMT" w:cs="TimesNewRomanPSMT"/>
                <w:b w:val="0"/>
                <w:color w:val="000000"/>
                <w:sz w:val="19"/>
                <w:szCs w:val="19"/>
              </w:rPr>
              <w:t>5mm</w:t>
            </w:r>
          </w:p>
        </w:tc>
        <w:tc>
          <w:tcPr>
            <w:tcW w:w="795" w:type="dxa"/>
            <w:vAlign w:val="center"/>
          </w:tcPr>
          <w:p w14:paraId="59E094AE">
            <w:pPr>
              <w:jc w:val="center"/>
              <w:rPr>
                <w:rFonts w:hint="default" w:ascii="Times New Roman" w:hAnsi="Times New Roman" w:cs="Times New Roman"/>
                <w:b w:val="0"/>
                <w:bCs w:val="0"/>
                <w:sz w:val="18"/>
                <w:szCs w:val="18"/>
                <w:vertAlign w:val="baseline"/>
              </w:rPr>
            </w:pPr>
          </w:p>
        </w:tc>
        <w:tc>
          <w:tcPr>
            <w:tcW w:w="796" w:type="dxa"/>
            <w:vAlign w:val="center"/>
          </w:tcPr>
          <w:p w14:paraId="1345D926">
            <w:pPr>
              <w:jc w:val="center"/>
              <w:rPr>
                <w:rFonts w:hint="default" w:ascii="Times New Roman" w:hAnsi="Times New Roman" w:cs="Times New Roman"/>
                <w:b w:val="0"/>
                <w:bCs w:val="0"/>
                <w:sz w:val="18"/>
                <w:szCs w:val="18"/>
                <w:vertAlign w:val="baseline"/>
              </w:rPr>
            </w:pPr>
          </w:p>
        </w:tc>
        <w:tc>
          <w:tcPr>
            <w:tcW w:w="758" w:type="dxa"/>
            <w:vAlign w:val="center"/>
          </w:tcPr>
          <w:p w14:paraId="130D12CC">
            <w:pPr>
              <w:jc w:val="center"/>
              <w:rPr>
                <w:rFonts w:hint="default" w:ascii="Times New Roman" w:hAnsi="Times New Roman" w:cs="Times New Roman"/>
                <w:b w:val="0"/>
                <w:bCs w:val="0"/>
                <w:sz w:val="18"/>
                <w:szCs w:val="18"/>
                <w:vertAlign w:val="baseline"/>
              </w:rPr>
            </w:pPr>
          </w:p>
        </w:tc>
      </w:tr>
      <w:tr w14:paraId="136CD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48944443">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13A9B303">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21482459">
            <w:pPr>
              <w:jc w:val="center"/>
              <w:rPr>
                <w:rFonts w:hint="default" w:ascii="Times New Roman" w:hAnsi="Times New Roman" w:cs="Times New Roman"/>
                <w:b w:val="0"/>
                <w:bCs w:val="0"/>
                <w:sz w:val="18"/>
                <w:szCs w:val="18"/>
                <w:vertAlign w:val="baseline"/>
              </w:rPr>
            </w:pPr>
          </w:p>
        </w:tc>
        <w:tc>
          <w:tcPr>
            <w:tcW w:w="4662" w:type="dxa"/>
            <w:gridSpan w:val="2"/>
            <w:vAlign w:val="center"/>
          </w:tcPr>
          <w:p w14:paraId="5C88B70E">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支座安装后，滑移面板中心标高偏差不应大于</w:t>
            </w:r>
            <w:r>
              <w:rPr>
                <w:rFonts w:ascii="TimesNewRomanPSMT" w:hAnsi="TimesNewRomanPSMT" w:eastAsia="TimesNewRomanPSMT" w:cs="TimesNewRomanPSMT"/>
                <w:b w:val="0"/>
                <w:color w:val="000000"/>
                <w:sz w:val="19"/>
                <w:szCs w:val="19"/>
              </w:rPr>
              <w:t>5mm</w:t>
            </w:r>
          </w:p>
        </w:tc>
        <w:tc>
          <w:tcPr>
            <w:tcW w:w="795" w:type="dxa"/>
            <w:vAlign w:val="center"/>
          </w:tcPr>
          <w:p w14:paraId="6A9C940D">
            <w:pPr>
              <w:jc w:val="center"/>
              <w:rPr>
                <w:rFonts w:hint="default" w:ascii="Times New Roman" w:hAnsi="Times New Roman" w:cs="Times New Roman"/>
                <w:b w:val="0"/>
                <w:bCs w:val="0"/>
                <w:sz w:val="18"/>
                <w:szCs w:val="18"/>
                <w:vertAlign w:val="baseline"/>
              </w:rPr>
            </w:pPr>
          </w:p>
        </w:tc>
        <w:tc>
          <w:tcPr>
            <w:tcW w:w="796" w:type="dxa"/>
            <w:vAlign w:val="center"/>
          </w:tcPr>
          <w:p w14:paraId="74053740">
            <w:pPr>
              <w:jc w:val="center"/>
              <w:rPr>
                <w:rFonts w:hint="default" w:ascii="Times New Roman" w:hAnsi="Times New Roman" w:cs="Times New Roman"/>
                <w:b w:val="0"/>
                <w:bCs w:val="0"/>
                <w:sz w:val="18"/>
                <w:szCs w:val="18"/>
                <w:vertAlign w:val="baseline"/>
              </w:rPr>
            </w:pPr>
          </w:p>
        </w:tc>
        <w:tc>
          <w:tcPr>
            <w:tcW w:w="758" w:type="dxa"/>
            <w:vAlign w:val="center"/>
          </w:tcPr>
          <w:p w14:paraId="4E5E2973">
            <w:pPr>
              <w:jc w:val="center"/>
              <w:rPr>
                <w:rFonts w:hint="default" w:ascii="Times New Roman" w:hAnsi="Times New Roman" w:cs="Times New Roman"/>
                <w:b w:val="0"/>
                <w:bCs w:val="0"/>
                <w:sz w:val="18"/>
                <w:szCs w:val="18"/>
                <w:vertAlign w:val="baseline"/>
              </w:rPr>
            </w:pPr>
          </w:p>
        </w:tc>
      </w:tr>
      <w:tr w14:paraId="3C2BA7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restart"/>
            <w:vAlign w:val="center"/>
          </w:tcPr>
          <w:p w14:paraId="00D4082F">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一般项目</w:t>
            </w:r>
          </w:p>
        </w:tc>
        <w:tc>
          <w:tcPr>
            <w:tcW w:w="440" w:type="dxa"/>
            <w:vMerge w:val="restart"/>
            <w:vAlign w:val="center"/>
          </w:tcPr>
          <w:p w14:paraId="7B6BEDDA">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645" w:type="dxa"/>
            <w:vMerge w:val="restart"/>
            <w:vAlign w:val="center"/>
          </w:tcPr>
          <w:p w14:paraId="7A8C9373">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平面中心位置</w:t>
            </w:r>
          </w:p>
        </w:tc>
        <w:tc>
          <w:tcPr>
            <w:tcW w:w="4662" w:type="dxa"/>
            <w:gridSpan w:val="2"/>
            <w:vAlign w:val="center"/>
          </w:tcPr>
          <w:p w14:paraId="2B5BA422">
            <w:pPr>
              <w:jc w:val="center"/>
              <w:rPr>
                <w:rFonts w:hint="default" w:ascii="Times New Roman" w:hAnsi="Times New Roman" w:cs="Times New Roman"/>
                <w:b w:val="0"/>
                <w:bCs w:val="0"/>
                <w:sz w:val="18"/>
                <w:szCs w:val="18"/>
                <w:vertAlign w:val="baseline"/>
                <w:lang w:val="en-US" w:eastAsia="zh-CN"/>
              </w:rPr>
            </w:pPr>
            <w:r>
              <w:rPr>
                <w:rFonts w:ascii="宋体" w:hAnsi="宋体" w:eastAsia="宋体" w:cs="宋体"/>
                <w:b w:val="0"/>
                <w:color w:val="000000"/>
                <w:sz w:val="19"/>
                <w:szCs w:val="19"/>
              </w:rPr>
              <w:t>预埋件平面中心位置应符合设计要求</w:t>
            </w:r>
          </w:p>
        </w:tc>
        <w:tc>
          <w:tcPr>
            <w:tcW w:w="795" w:type="dxa"/>
            <w:vAlign w:val="center"/>
          </w:tcPr>
          <w:p w14:paraId="75FFAFE5">
            <w:pPr>
              <w:jc w:val="center"/>
              <w:rPr>
                <w:rFonts w:hint="default" w:ascii="Times New Roman" w:hAnsi="Times New Roman" w:cs="Times New Roman"/>
                <w:b w:val="0"/>
                <w:bCs w:val="0"/>
                <w:sz w:val="18"/>
                <w:szCs w:val="18"/>
                <w:vertAlign w:val="baseline"/>
              </w:rPr>
            </w:pPr>
          </w:p>
        </w:tc>
        <w:tc>
          <w:tcPr>
            <w:tcW w:w="796" w:type="dxa"/>
            <w:vAlign w:val="center"/>
          </w:tcPr>
          <w:p w14:paraId="2DEBD7C7">
            <w:pPr>
              <w:jc w:val="center"/>
              <w:rPr>
                <w:rFonts w:hint="default" w:ascii="Times New Roman" w:hAnsi="Times New Roman" w:cs="Times New Roman"/>
                <w:b w:val="0"/>
                <w:bCs w:val="0"/>
                <w:sz w:val="18"/>
                <w:szCs w:val="18"/>
                <w:vertAlign w:val="baseline"/>
              </w:rPr>
            </w:pPr>
          </w:p>
        </w:tc>
        <w:tc>
          <w:tcPr>
            <w:tcW w:w="758" w:type="dxa"/>
            <w:vAlign w:val="center"/>
          </w:tcPr>
          <w:p w14:paraId="7CF1D588">
            <w:pPr>
              <w:jc w:val="center"/>
              <w:rPr>
                <w:rFonts w:hint="default" w:ascii="Times New Roman" w:hAnsi="Times New Roman" w:cs="Times New Roman"/>
                <w:b w:val="0"/>
                <w:bCs w:val="0"/>
                <w:sz w:val="18"/>
                <w:szCs w:val="18"/>
                <w:vertAlign w:val="baseline"/>
              </w:rPr>
            </w:pPr>
          </w:p>
        </w:tc>
      </w:tr>
      <w:tr w14:paraId="5B206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02A5881C">
            <w:pPr>
              <w:jc w:val="center"/>
            </w:pPr>
          </w:p>
        </w:tc>
        <w:tc>
          <w:tcPr>
            <w:tcW w:w="440" w:type="dxa"/>
            <w:vMerge w:val="continue"/>
            <w:vAlign w:val="center"/>
          </w:tcPr>
          <w:p w14:paraId="48833D29">
            <w:pPr>
              <w:jc w:val="center"/>
            </w:pPr>
          </w:p>
        </w:tc>
        <w:tc>
          <w:tcPr>
            <w:tcW w:w="645" w:type="dxa"/>
            <w:vMerge w:val="continue"/>
            <w:vAlign w:val="center"/>
          </w:tcPr>
          <w:p w14:paraId="57B6B3B9">
            <w:pPr>
              <w:jc w:val="center"/>
            </w:pPr>
          </w:p>
        </w:tc>
        <w:tc>
          <w:tcPr>
            <w:tcW w:w="4662" w:type="dxa"/>
            <w:gridSpan w:val="2"/>
            <w:vAlign w:val="center"/>
          </w:tcPr>
          <w:p w14:paraId="70A92BB1">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支座安装前，下支墩平面中心位置应符合设计要求</w:t>
            </w:r>
          </w:p>
        </w:tc>
        <w:tc>
          <w:tcPr>
            <w:tcW w:w="795" w:type="dxa"/>
            <w:vAlign w:val="center"/>
          </w:tcPr>
          <w:p w14:paraId="7BD39E82">
            <w:pPr>
              <w:jc w:val="center"/>
              <w:rPr>
                <w:rFonts w:ascii="宋体" w:hAnsi="宋体" w:eastAsia="宋体" w:cs="宋体"/>
                <w:b w:val="0"/>
                <w:color w:val="000000"/>
                <w:sz w:val="19"/>
                <w:szCs w:val="19"/>
              </w:rPr>
            </w:pPr>
          </w:p>
        </w:tc>
        <w:tc>
          <w:tcPr>
            <w:tcW w:w="796" w:type="dxa"/>
            <w:vAlign w:val="center"/>
          </w:tcPr>
          <w:p w14:paraId="726BC98A">
            <w:pPr>
              <w:jc w:val="center"/>
              <w:rPr>
                <w:rFonts w:ascii="宋体" w:hAnsi="宋体" w:eastAsia="宋体" w:cs="宋体"/>
                <w:b w:val="0"/>
                <w:color w:val="000000"/>
                <w:sz w:val="19"/>
                <w:szCs w:val="19"/>
              </w:rPr>
            </w:pPr>
          </w:p>
        </w:tc>
        <w:tc>
          <w:tcPr>
            <w:tcW w:w="758" w:type="dxa"/>
            <w:vAlign w:val="center"/>
          </w:tcPr>
          <w:p w14:paraId="60A43B73">
            <w:pPr>
              <w:jc w:val="center"/>
              <w:rPr>
                <w:rFonts w:ascii="宋体" w:hAnsi="宋体" w:eastAsia="宋体" w:cs="宋体"/>
                <w:b w:val="0"/>
                <w:color w:val="000000"/>
                <w:sz w:val="19"/>
                <w:szCs w:val="19"/>
              </w:rPr>
            </w:pPr>
          </w:p>
        </w:tc>
      </w:tr>
      <w:tr w14:paraId="05BF7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110DAECD">
            <w:pPr>
              <w:jc w:val="center"/>
              <w:rPr>
                <w:rFonts w:ascii="宋体" w:hAnsi="宋体" w:eastAsia="宋体" w:cs="宋体"/>
                <w:b w:val="0"/>
                <w:color w:val="000000"/>
                <w:sz w:val="19"/>
                <w:szCs w:val="19"/>
              </w:rPr>
            </w:pPr>
          </w:p>
        </w:tc>
        <w:tc>
          <w:tcPr>
            <w:tcW w:w="440" w:type="dxa"/>
            <w:vMerge w:val="continue"/>
            <w:vAlign w:val="center"/>
          </w:tcPr>
          <w:p w14:paraId="7D1C1FB8">
            <w:pPr>
              <w:jc w:val="center"/>
              <w:rPr>
                <w:rFonts w:ascii="宋体" w:hAnsi="宋体" w:eastAsia="宋体" w:cs="宋体"/>
                <w:b w:val="0"/>
                <w:color w:val="000000"/>
                <w:sz w:val="19"/>
                <w:szCs w:val="19"/>
              </w:rPr>
            </w:pPr>
          </w:p>
        </w:tc>
        <w:tc>
          <w:tcPr>
            <w:tcW w:w="645" w:type="dxa"/>
            <w:vMerge w:val="continue"/>
            <w:vAlign w:val="center"/>
          </w:tcPr>
          <w:p w14:paraId="1A9A11B1">
            <w:pPr>
              <w:jc w:val="center"/>
              <w:rPr>
                <w:rFonts w:ascii="宋体" w:hAnsi="宋体" w:eastAsia="宋体" w:cs="宋体"/>
                <w:b w:val="0"/>
                <w:color w:val="000000"/>
                <w:sz w:val="19"/>
                <w:szCs w:val="19"/>
              </w:rPr>
            </w:pPr>
          </w:p>
        </w:tc>
        <w:tc>
          <w:tcPr>
            <w:tcW w:w="4662" w:type="dxa"/>
            <w:gridSpan w:val="2"/>
            <w:vAlign w:val="center"/>
          </w:tcPr>
          <w:p w14:paraId="74284A91">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支座安装后，支座平面中心位置不应大于</w:t>
            </w:r>
            <w:r>
              <w:rPr>
                <w:rFonts w:ascii="TimesNewRomanPSMT" w:hAnsi="TimesNewRomanPSMT" w:eastAsia="TimesNewRomanPSMT" w:cs="TimesNewRomanPSMT"/>
                <w:b w:val="0"/>
                <w:color w:val="000000"/>
                <w:sz w:val="19"/>
                <w:szCs w:val="19"/>
              </w:rPr>
              <w:t>5mm</w:t>
            </w:r>
          </w:p>
        </w:tc>
        <w:tc>
          <w:tcPr>
            <w:tcW w:w="795" w:type="dxa"/>
            <w:vAlign w:val="center"/>
          </w:tcPr>
          <w:p w14:paraId="412D2F56">
            <w:pPr>
              <w:jc w:val="center"/>
              <w:rPr>
                <w:rFonts w:ascii="宋体" w:hAnsi="宋体" w:eastAsia="宋体" w:cs="宋体"/>
                <w:b w:val="0"/>
                <w:color w:val="000000"/>
                <w:sz w:val="19"/>
                <w:szCs w:val="19"/>
              </w:rPr>
            </w:pPr>
          </w:p>
        </w:tc>
        <w:tc>
          <w:tcPr>
            <w:tcW w:w="796" w:type="dxa"/>
            <w:vAlign w:val="center"/>
          </w:tcPr>
          <w:p w14:paraId="2183F4AD">
            <w:pPr>
              <w:jc w:val="center"/>
              <w:rPr>
                <w:rFonts w:ascii="宋体" w:hAnsi="宋体" w:eastAsia="宋体" w:cs="宋体"/>
                <w:b w:val="0"/>
                <w:color w:val="000000"/>
                <w:sz w:val="19"/>
                <w:szCs w:val="19"/>
              </w:rPr>
            </w:pPr>
          </w:p>
        </w:tc>
        <w:tc>
          <w:tcPr>
            <w:tcW w:w="758" w:type="dxa"/>
            <w:vAlign w:val="center"/>
          </w:tcPr>
          <w:p w14:paraId="528FA729">
            <w:pPr>
              <w:jc w:val="center"/>
              <w:rPr>
                <w:rFonts w:ascii="宋体" w:hAnsi="宋体" w:eastAsia="宋体" w:cs="宋体"/>
                <w:b w:val="0"/>
                <w:color w:val="000000"/>
                <w:sz w:val="19"/>
                <w:szCs w:val="19"/>
              </w:rPr>
            </w:pPr>
          </w:p>
        </w:tc>
      </w:tr>
      <w:tr w14:paraId="74BDE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5A1F07B1">
            <w:pPr>
              <w:jc w:val="center"/>
              <w:rPr>
                <w:rFonts w:ascii="宋体" w:hAnsi="宋体" w:eastAsia="宋体" w:cs="宋体"/>
                <w:b w:val="0"/>
                <w:color w:val="000000"/>
                <w:sz w:val="19"/>
                <w:szCs w:val="19"/>
              </w:rPr>
            </w:pPr>
          </w:p>
        </w:tc>
        <w:tc>
          <w:tcPr>
            <w:tcW w:w="440" w:type="dxa"/>
            <w:vMerge w:val="continue"/>
            <w:vAlign w:val="center"/>
          </w:tcPr>
          <w:p w14:paraId="13BAF757">
            <w:pPr>
              <w:jc w:val="center"/>
              <w:rPr>
                <w:rFonts w:ascii="宋体" w:hAnsi="宋体" w:eastAsia="宋体" w:cs="宋体"/>
                <w:b w:val="0"/>
                <w:color w:val="000000"/>
                <w:sz w:val="19"/>
                <w:szCs w:val="19"/>
              </w:rPr>
            </w:pPr>
          </w:p>
        </w:tc>
        <w:tc>
          <w:tcPr>
            <w:tcW w:w="645" w:type="dxa"/>
            <w:vMerge w:val="continue"/>
            <w:vAlign w:val="center"/>
          </w:tcPr>
          <w:p w14:paraId="162B2D64">
            <w:pPr>
              <w:jc w:val="center"/>
              <w:rPr>
                <w:rFonts w:ascii="宋体" w:hAnsi="宋体" w:eastAsia="宋体" w:cs="宋体"/>
                <w:b w:val="0"/>
                <w:color w:val="000000"/>
                <w:sz w:val="19"/>
                <w:szCs w:val="19"/>
              </w:rPr>
            </w:pPr>
          </w:p>
        </w:tc>
        <w:tc>
          <w:tcPr>
            <w:tcW w:w="4662" w:type="dxa"/>
            <w:gridSpan w:val="2"/>
            <w:vAlign w:val="center"/>
          </w:tcPr>
          <w:p w14:paraId="3B0B546C">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支座安装后，滑移面板平面中心位置不应大于</w:t>
            </w:r>
            <w:r>
              <w:rPr>
                <w:rFonts w:ascii="TimesNewRomanPSMT" w:hAnsi="TimesNewRomanPSMT" w:eastAsia="TimesNewRomanPSMT" w:cs="TimesNewRomanPSMT"/>
                <w:b w:val="0"/>
                <w:color w:val="000000"/>
                <w:sz w:val="19"/>
                <w:szCs w:val="19"/>
              </w:rPr>
              <w:t>5mm</w:t>
            </w:r>
          </w:p>
        </w:tc>
        <w:tc>
          <w:tcPr>
            <w:tcW w:w="795" w:type="dxa"/>
            <w:vAlign w:val="center"/>
          </w:tcPr>
          <w:p w14:paraId="5A116ED6">
            <w:pPr>
              <w:jc w:val="center"/>
              <w:rPr>
                <w:rFonts w:ascii="宋体" w:hAnsi="宋体" w:eastAsia="宋体" w:cs="宋体"/>
                <w:b w:val="0"/>
                <w:color w:val="000000"/>
                <w:sz w:val="19"/>
                <w:szCs w:val="19"/>
              </w:rPr>
            </w:pPr>
          </w:p>
        </w:tc>
        <w:tc>
          <w:tcPr>
            <w:tcW w:w="796" w:type="dxa"/>
            <w:vAlign w:val="center"/>
          </w:tcPr>
          <w:p w14:paraId="01B0F0D5">
            <w:pPr>
              <w:jc w:val="center"/>
              <w:rPr>
                <w:rFonts w:ascii="宋体" w:hAnsi="宋体" w:eastAsia="宋体" w:cs="宋体"/>
                <w:b w:val="0"/>
                <w:color w:val="000000"/>
                <w:sz w:val="19"/>
                <w:szCs w:val="19"/>
              </w:rPr>
            </w:pPr>
          </w:p>
        </w:tc>
        <w:tc>
          <w:tcPr>
            <w:tcW w:w="758" w:type="dxa"/>
            <w:vAlign w:val="center"/>
          </w:tcPr>
          <w:p w14:paraId="687340F6">
            <w:pPr>
              <w:jc w:val="center"/>
              <w:rPr>
                <w:rFonts w:ascii="宋体" w:hAnsi="宋体" w:eastAsia="宋体" w:cs="宋体"/>
                <w:b w:val="0"/>
                <w:color w:val="000000"/>
                <w:sz w:val="19"/>
                <w:szCs w:val="19"/>
              </w:rPr>
            </w:pPr>
          </w:p>
        </w:tc>
      </w:tr>
      <w:tr w14:paraId="1D50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C4CEE20">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5A1CD038">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5307" w:type="dxa"/>
            <w:gridSpan w:val="3"/>
            <w:vAlign w:val="center"/>
          </w:tcPr>
          <w:p w14:paraId="091E5BD2">
            <w:pPr>
              <w:jc w:val="center"/>
              <w:rPr>
                <w:rFonts w:hint="eastAsia" w:ascii="Times New Roman" w:hAnsi="Times New Roman" w:cs="Times New Roman"/>
                <w:b w:val="0"/>
                <w:bCs w:val="0"/>
                <w:sz w:val="18"/>
                <w:szCs w:val="18"/>
                <w:vertAlign w:val="baseline"/>
                <w:lang w:val="en-US" w:eastAsia="zh-CN"/>
              </w:rPr>
            </w:pPr>
            <w:r>
              <w:rPr>
                <w:rFonts w:hint="eastAsia" w:ascii="宋体" w:hAnsi="宋体" w:eastAsia="宋体" w:cs="宋体"/>
                <w:b w:val="0"/>
                <w:color w:val="000000"/>
                <w:sz w:val="18"/>
                <w:szCs w:val="18"/>
              </w:rPr>
              <w:t>连接板漆面完整性</w:t>
            </w:r>
          </w:p>
        </w:tc>
        <w:tc>
          <w:tcPr>
            <w:tcW w:w="795" w:type="dxa"/>
            <w:vAlign w:val="center"/>
          </w:tcPr>
          <w:p w14:paraId="75F7C4D8">
            <w:pPr>
              <w:jc w:val="center"/>
              <w:rPr>
                <w:rFonts w:hint="default" w:ascii="Times New Roman" w:hAnsi="Times New Roman" w:cs="Times New Roman"/>
                <w:b w:val="0"/>
                <w:bCs w:val="0"/>
                <w:sz w:val="18"/>
                <w:szCs w:val="18"/>
                <w:vertAlign w:val="baseline"/>
              </w:rPr>
            </w:pPr>
          </w:p>
        </w:tc>
        <w:tc>
          <w:tcPr>
            <w:tcW w:w="796" w:type="dxa"/>
            <w:vAlign w:val="center"/>
          </w:tcPr>
          <w:p w14:paraId="0E6B774E">
            <w:pPr>
              <w:jc w:val="center"/>
              <w:rPr>
                <w:rFonts w:hint="default" w:ascii="Times New Roman" w:hAnsi="Times New Roman" w:cs="Times New Roman"/>
                <w:b w:val="0"/>
                <w:bCs w:val="0"/>
                <w:sz w:val="18"/>
                <w:szCs w:val="18"/>
                <w:vertAlign w:val="baseline"/>
              </w:rPr>
            </w:pPr>
          </w:p>
        </w:tc>
        <w:tc>
          <w:tcPr>
            <w:tcW w:w="758" w:type="dxa"/>
            <w:vAlign w:val="center"/>
          </w:tcPr>
          <w:p w14:paraId="07686FB8">
            <w:pPr>
              <w:jc w:val="center"/>
              <w:rPr>
                <w:rFonts w:hint="default" w:ascii="Times New Roman" w:hAnsi="Times New Roman" w:cs="Times New Roman"/>
                <w:b w:val="0"/>
                <w:bCs w:val="0"/>
                <w:sz w:val="18"/>
                <w:szCs w:val="18"/>
                <w:vertAlign w:val="baseline"/>
              </w:rPr>
            </w:pPr>
          </w:p>
        </w:tc>
      </w:tr>
      <w:tr w14:paraId="420B3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35D2914E">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69E591C8">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5307" w:type="dxa"/>
            <w:gridSpan w:val="3"/>
            <w:vAlign w:val="center"/>
          </w:tcPr>
          <w:p w14:paraId="03B53E3D">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支座橡胶保护胶完整性</w:t>
            </w:r>
          </w:p>
        </w:tc>
        <w:tc>
          <w:tcPr>
            <w:tcW w:w="795" w:type="dxa"/>
            <w:vAlign w:val="center"/>
          </w:tcPr>
          <w:p w14:paraId="152C89C1">
            <w:pPr>
              <w:jc w:val="center"/>
              <w:rPr>
                <w:rFonts w:hint="default" w:ascii="Times New Roman" w:hAnsi="Times New Roman" w:cs="Times New Roman"/>
                <w:b w:val="0"/>
                <w:bCs w:val="0"/>
                <w:sz w:val="18"/>
                <w:szCs w:val="18"/>
                <w:vertAlign w:val="baseline"/>
                <w:lang w:val="en-US" w:eastAsia="zh-CN"/>
              </w:rPr>
            </w:pPr>
          </w:p>
        </w:tc>
        <w:tc>
          <w:tcPr>
            <w:tcW w:w="796" w:type="dxa"/>
            <w:vAlign w:val="center"/>
          </w:tcPr>
          <w:p w14:paraId="5D847DED">
            <w:pPr>
              <w:jc w:val="center"/>
              <w:rPr>
                <w:rFonts w:hint="default" w:ascii="Times New Roman" w:hAnsi="Times New Roman" w:cs="Times New Roman"/>
                <w:b w:val="0"/>
                <w:bCs w:val="0"/>
                <w:sz w:val="18"/>
                <w:szCs w:val="18"/>
                <w:vertAlign w:val="baseline"/>
                <w:lang w:val="en-US" w:eastAsia="zh-CN"/>
              </w:rPr>
            </w:pPr>
          </w:p>
        </w:tc>
        <w:tc>
          <w:tcPr>
            <w:tcW w:w="758" w:type="dxa"/>
            <w:vAlign w:val="center"/>
          </w:tcPr>
          <w:p w14:paraId="5661480B">
            <w:pPr>
              <w:jc w:val="center"/>
              <w:rPr>
                <w:rFonts w:hint="default" w:ascii="Times New Roman" w:hAnsi="Times New Roman" w:cs="Times New Roman"/>
                <w:b w:val="0"/>
                <w:bCs w:val="0"/>
                <w:sz w:val="18"/>
                <w:szCs w:val="18"/>
                <w:vertAlign w:val="baseline"/>
                <w:lang w:val="en-US" w:eastAsia="zh-CN"/>
              </w:rPr>
            </w:pPr>
          </w:p>
        </w:tc>
      </w:tr>
      <w:tr w14:paraId="721C5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11" w:type="dxa"/>
            <w:gridSpan w:val="3"/>
            <w:vAlign w:val="center"/>
          </w:tcPr>
          <w:p w14:paraId="0048C46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施工单位检查</w:t>
            </w:r>
          </w:p>
          <w:p w14:paraId="25844A2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结果</w:t>
            </w:r>
          </w:p>
        </w:tc>
        <w:tc>
          <w:tcPr>
            <w:tcW w:w="7011" w:type="dxa"/>
            <w:gridSpan w:val="5"/>
            <w:vAlign w:val="center"/>
          </w:tcPr>
          <w:p w14:paraId="44A49F16">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项目技术负责人：</w:t>
            </w:r>
          </w:p>
          <w:p w14:paraId="43EF0377">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项目专业质量负责人：</w:t>
            </w:r>
          </w:p>
          <w:p w14:paraId="49066AC5">
            <w:pPr>
              <w:jc w:val="right"/>
              <w:rPr>
                <w:rFonts w:hint="default"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r w14:paraId="18EB0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511" w:type="dxa"/>
            <w:gridSpan w:val="3"/>
            <w:vAlign w:val="center"/>
          </w:tcPr>
          <w:p w14:paraId="4C8F86FC">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监理单位验收</w:t>
            </w:r>
          </w:p>
          <w:p w14:paraId="08B6AAF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2EB9C34B">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专业监理工程师：</w:t>
            </w:r>
          </w:p>
          <w:p w14:paraId="108854BF">
            <w:pPr>
              <w:jc w:val="righ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年   月    日</w:t>
            </w:r>
          </w:p>
        </w:tc>
      </w:tr>
      <w:tr w14:paraId="6C28B6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5B4FF49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设计单位验收</w:t>
            </w:r>
          </w:p>
          <w:p w14:paraId="43093A53">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7C8C39D9">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项目专业负责人：</w:t>
            </w:r>
          </w:p>
          <w:p w14:paraId="18DF3C90">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55555F93">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r w14:paraId="03672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11" w:type="dxa"/>
            <w:gridSpan w:val="3"/>
            <w:vAlign w:val="center"/>
          </w:tcPr>
          <w:p w14:paraId="412E1D4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建设单位验收</w:t>
            </w:r>
          </w:p>
          <w:p w14:paraId="1C542C8D">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0C33204C">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75736213">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bl>
    <w:p w14:paraId="76F9CF0C">
      <w:pPr>
        <w:rPr>
          <w:rFonts w:hint="default" w:ascii="Times New Roman" w:hAnsi="Times New Roman" w:cs="Times New Roman"/>
          <w:b w:val="0"/>
          <w:bCs/>
          <w:color w:val="auto"/>
          <w:szCs w:val="21"/>
          <w:lang w:val="en-US" w:eastAsia="zh-CN"/>
        </w:rPr>
      </w:pPr>
    </w:p>
    <w:p w14:paraId="4CD62C54">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35422585">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B</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ascii="宋体" w:hAnsi="宋体" w:eastAsia="宋体" w:cs="宋体"/>
          <w:b w:val="0"/>
          <w:color w:val="000000"/>
          <w:sz w:val="20"/>
          <w:szCs w:val="20"/>
        </w:rPr>
        <w:t>摩擦摆隔震支座安装分项工程检验批验收可按表</w:t>
      </w:r>
      <w:r>
        <w:rPr>
          <w:rFonts w:ascii="TimesNewRomanPSMT" w:hAnsi="TimesNewRomanPSMT" w:eastAsia="TimesNewRomanPSMT" w:cs="TimesNewRomanPSMT"/>
          <w:b w:val="0"/>
          <w:color w:val="000000"/>
          <w:sz w:val="20"/>
          <w:szCs w:val="20"/>
        </w:rPr>
        <w:t>B.0.3</w:t>
      </w:r>
      <w:r>
        <w:rPr>
          <w:rFonts w:ascii="宋体" w:hAnsi="宋体" w:eastAsia="宋体" w:cs="宋体"/>
          <w:b w:val="0"/>
          <w:color w:val="000000"/>
          <w:sz w:val="20"/>
          <w:szCs w:val="20"/>
        </w:rPr>
        <w:t>记录</w:t>
      </w:r>
      <w:r>
        <w:rPr>
          <w:rFonts w:hint="eastAsia" w:ascii="Times New Roman" w:hAnsi="Times New Roman" w:cs="Times New Roman"/>
          <w:b w:val="0"/>
          <w:bCs/>
          <w:color w:val="auto"/>
          <w:szCs w:val="21"/>
          <w:lang w:val="en-US" w:eastAsia="zh-CN"/>
        </w:rPr>
        <w:t>。</w:t>
      </w:r>
    </w:p>
    <w:p w14:paraId="152FC295">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表B.0.</w:t>
      </w:r>
      <w:r>
        <w:rPr>
          <w:rFonts w:hint="eastAsia" w:ascii="Times New Roman" w:hAnsi="Times New Roman" w:cs="Times New Roman"/>
          <w:b/>
          <w:color w:val="auto"/>
          <w:lang w:val="en-US" w:eastAsia="zh-CN"/>
        </w:rPr>
        <w:t>3</w:t>
      </w:r>
      <w:r>
        <w:rPr>
          <w:rFonts w:hint="default" w:ascii="Times New Roman" w:hAnsi="Times New Roman" w:cs="Times New Roman"/>
          <w:color w:val="auto"/>
          <w:szCs w:val="21"/>
        </w:rPr>
        <w:t>　</w:t>
      </w:r>
      <w:r>
        <w:rPr>
          <w:rFonts w:hint="default" w:ascii="Times New Roman" w:hAnsi="Times New Roman" w:cs="Times New Roman"/>
          <w:b/>
          <w:color w:val="auto"/>
        </w:rPr>
        <w:t>摩擦摆隔震支座安装分项工程检验批质量验收记录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40"/>
        <w:gridCol w:w="645"/>
        <w:gridCol w:w="3097"/>
        <w:gridCol w:w="1370"/>
        <w:gridCol w:w="877"/>
        <w:gridCol w:w="878"/>
        <w:gridCol w:w="789"/>
      </w:tblGrid>
      <w:tr w14:paraId="44715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2397EE1C">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工程名称</w:t>
            </w:r>
          </w:p>
        </w:tc>
        <w:tc>
          <w:tcPr>
            <w:tcW w:w="3097" w:type="dxa"/>
            <w:vAlign w:val="center"/>
          </w:tcPr>
          <w:p w14:paraId="6EF622C4">
            <w:pPr>
              <w:jc w:val="center"/>
              <w:rPr>
                <w:rFonts w:hint="default" w:ascii="Times New Roman" w:hAnsi="Times New Roman" w:cs="Times New Roman"/>
                <w:b w:val="0"/>
                <w:bCs w:val="0"/>
                <w:sz w:val="18"/>
                <w:szCs w:val="18"/>
                <w:vertAlign w:val="baseline"/>
              </w:rPr>
            </w:pPr>
          </w:p>
        </w:tc>
        <w:tc>
          <w:tcPr>
            <w:tcW w:w="1370" w:type="dxa"/>
            <w:vAlign w:val="center"/>
          </w:tcPr>
          <w:p w14:paraId="695EBF55">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检验部位</w:t>
            </w:r>
          </w:p>
        </w:tc>
        <w:tc>
          <w:tcPr>
            <w:tcW w:w="2544" w:type="dxa"/>
            <w:gridSpan w:val="3"/>
            <w:vAlign w:val="center"/>
          </w:tcPr>
          <w:p w14:paraId="7A138C2A">
            <w:pPr>
              <w:jc w:val="center"/>
              <w:rPr>
                <w:rFonts w:hint="default" w:ascii="Times New Roman" w:hAnsi="Times New Roman" w:cs="Times New Roman"/>
                <w:b w:val="0"/>
                <w:bCs w:val="0"/>
                <w:sz w:val="18"/>
                <w:szCs w:val="18"/>
                <w:vertAlign w:val="baseline"/>
              </w:rPr>
            </w:pPr>
          </w:p>
        </w:tc>
      </w:tr>
      <w:tr w14:paraId="6C79F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64C1724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3097" w:type="dxa"/>
            <w:vAlign w:val="center"/>
          </w:tcPr>
          <w:p w14:paraId="10609AC4">
            <w:pPr>
              <w:jc w:val="center"/>
              <w:rPr>
                <w:rFonts w:hint="default" w:ascii="Times New Roman" w:hAnsi="Times New Roman" w:cs="Times New Roman"/>
                <w:b w:val="0"/>
                <w:bCs w:val="0"/>
                <w:sz w:val="18"/>
                <w:szCs w:val="18"/>
                <w:vertAlign w:val="baseline"/>
              </w:rPr>
            </w:pPr>
          </w:p>
        </w:tc>
        <w:tc>
          <w:tcPr>
            <w:tcW w:w="1370" w:type="dxa"/>
            <w:vAlign w:val="center"/>
          </w:tcPr>
          <w:p w14:paraId="6E0DD3E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项目经理</w:t>
            </w:r>
          </w:p>
        </w:tc>
        <w:tc>
          <w:tcPr>
            <w:tcW w:w="2544" w:type="dxa"/>
            <w:gridSpan w:val="3"/>
            <w:vAlign w:val="center"/>
          </w:tcPr>
          <w:p w14:paraId="55DE4549">
            <w:pPr>
              <w:jc w:val="center"/>
              <w:rPr>
                <w:rFonts w:hint="default" w:ascii="Times New Roman" w:hAnsi="Times New Roman" w:cs="Times New Roman"/>
                <w:b w:val="0"/>
                <w:bCs w:val="0"/>
                <w:sz w:val="18"/>
                <w:szCs w:val="18"/>
                <w:vertAlign w:val="baseline"/>
              </w:rPr>
            </w:pPr>
          </w:p>
        </w:tc>
      </w:tr>
      <w:tr w14:paraId="2E993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676426E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w:t>
            </w:r>
          </w:p>
        </w:tc>
        <w:tc>
          <w:tcPr>
            <w:tcW w:w="3097" w:type="dxa"/>
            <w:vAlign w:val="center"/>
          </w:tcPr>
          <w:p w14:paraId="151A4C23">
            <w:pPr>
              <w:jc w:val="center"/>
              <w:rPr>
                <w:rFonts w:hint="default" w:ascii="Times New Roman" w:hAnsi="Times New Roman" w:cs="Times New Roman"/>
                <w:b w:val="0"/>
                <w:bCs w:val="0"/>
                <w:sz w:val="18"/>
                <w:szCs w:val="18"/>
                <w:vertAlign w:val="baseline"/>
              </w:rPr>
            </w:pPr>
          </w:p>
        </w:tc>
        <w:tc>
          <w:tcPr>
            <w:tcW w:w="1370" w:type="dxa"/>
            <w:vAlign w:val="center"/>
          </w:tcPr>
          <w:p w14:paraId="476CCD5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总监理工程师</w:t>
            </w:r>
          </w:p>
        </w:tc>
        <w:tc>
          <w:tcPr>
            <w:tcW w:w="2544" w:type="dxa"/>
            <w:gridSpan w:val="3"/>
            <w:vAlign w:val="center"/>
          </w:tcPr>
          <w:p w14:paraId="65A468C9">
            <w:pPr>
              <w:jc w:val="center"/>
              <w:rPr>
                <w:rFonts w:hint="default" w:ascii="Times New Roman" w:hAnsi="Times New Roman" w:cs="Times New Roman"/>
                <w:b w:val="0"/>
                <w:bCs w:val="0"/>
                <w:sz w:val="18"/>
                <w:szCs w:val="18"/>
                <w:vertAlign w:val="baseline"/>
              </w:rPr>
            </w:pPr>
          </w:p>
        </w:tc>
      </w:tr>
      <w:tr w14:paraId="58CE7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4C6778B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执行标准</w:t>
            </w:r>
          </w:p>
        </w:tc>
        <w:tc>
          <w:tcPr>
            <w:tcW w:w="7011" w:type="dxa"/>
            <w:gridSpan w:val="5"/>
            <w:vAlign w:val="center"/>
          </w:tcPr>
          <w:p w14:paraId="21B05A30">
            <w:pPr>
              <w:jc w:val="center"/>
              <w:rPr>
                <w:rFonts w:hint="default" w:ascii="Times New Roman" w:hAnsi="Times New Roman" w:cs="Times New Roman"/>
                <w:b w:val="0"/>
                <w:bCs w:val="0"/>
                <w:sz w:val="18"/>
                <w:szCs w:val="18"/>
                <w:vertAlign w:val="baseline"/>
              </w:rPr>
            </w:pPr>
          </w:p>
        </w:tc>
      </w:tr>
      <w:tr w14:paraId="7B564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978" w:type="dxa"/>
            <w:gridSpan w:val="5"/>
            <w:vAlign w:val="center"/>
          </w:tcPr>
          <w:p w14:paraId="7F54B7F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设计要求或施工质量验收规定</w:t>
            </w:r>
          </w:p>
        </w:tc>
        <w:tc>
          <w:tcPr>
            <w:tcW w:w="877" w:type="dxa"/>
            <w:vAlign w:val="center"/>
          </w:tcPr>
          <w:p w14:paraId="3A318680">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检查点数</w:t>
            </w:r>
          </w:p>
        </w:tc>
        <w:tc>
          <w:tcPr>
            <w:tcW w:w="878" w:type="dxa"/>
            <w:vAlign w:val="center"/>
          </w:tcPr>
          <w:p w14:paraId="2B369F9A">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合格点数</w:t>
            </w:r>
          </w:p>
        </w:tc>
        <w:tc>
          <w:tcPr>
            <w:tcW w:w="789" w:type="dxa"/>
            <w:vAlign w:val="center"/>
          </w:tcPr>
          <w:p w14:paraId="20CAE0D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合格率</w:t>
            </w:r>
          </w:p>
        </w:tc>
      </w:tr>
      <w:tr w14:paraId="0AC73B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6AB6D8C3">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主控项目</w:t>
            </w:r>
          </w:p>
        </w:tc>
        <w:tc>
          <w:tcPr>
            <w:tcW w:w="440" w:type="dxa"/>
            <w:vAlign w:val="center"/>
          </w:tcPr>
          <w:p w14:paraId="59712D7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1</w:t>
            </w:r>
          </w:p>
        </w:tc>
        <w:tc>
          <w:tcPr>
            <w:tcW w:w="5112" w:type="dxa"/>
            <w:gridSpan w:val="3"/>
            <w:vAlign w:val="center"/>
          </w:tcPr>
          <w:p w14:paraId="7D5E3579">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支座型号、数量、安装位置应符合设计要求</w:t>
            </w:r>
          </w:p>
        </w:tc>
        <w:tc>
          <w:tcPr>
            <w:tcW w:w="877" w:type="dxa"/>
            <w:vAlign w:val="center"/>
          </w:tcPr>
          <w:p w14:paraId="0645E237">
            <w:pPr>
              <w:jc w:val="center"/>
              <w:rPr>
                <w:rFonts w:hint="eastAsia" w:ascii="Times New Roman" w:hAnsi="Times New Roman" w:cs="Times New Roman"/>
                <w:b w:val="0"/>
                <w:bCs w:val="0"/>
                <w:sz w:val="18"/>
                <w:szCs w:val="18"/>
                <w:vertAlign w:val="baseline"/>
                <w:lang w:val="en-US" w:eastAsia="zh-CN"/>
              </w:rPr>
            </w:pPr>
          </w:p>
        </w:tc>
        <w:tc>
          <w:tcPr>
            <w:tcW w:w="878" w:type="dxa"/>
            <w:vAlign w:val="center"/>
          </w:tcPr>
          <w:p w14:paraId="4382462A">
            <w:pPr>
              <w:jc w:val="center"/>
              <w:rPr>
                <w:rFonts w:hint="eastAsia" w:ascii="Times New Roman" w:hAnsi="Times New Roman" w:cs="Times New Roman"/>
                <w:b w:val="0"/>
                <w:bCs w:val="0"/>
                <w:sz w:val="18"/>
                <w:szCs w:val="18"/>
                <w:vertAlign w:val="baseline"/>
                <w:lang w:val="en-US" w:eastAsia="zh-CN"/>
              </w:rPr>
            </w:pPr>
          </w:p>
        </w:tc>
        <w:tc>
          <w:tcPr>
            <w:tcW w:w="789" w:type="dxa"/>
            <w:vAlign w:val="center"/>
          </w:tcPr>
          <w:p w14:paraId="1D0149E2">
            <w:pPr>
              <w:jc w:val="center"/>
              <w:rPr>
                <w:rFonts w:hint="eastAsia" w:ascii="Times New Roman" w:hAnsi="Times New Roman" w:cs="Times New Roman"/>
                <w:b w:val="0"/>
                <w:bCs w:val="0"/>
                <w:sz w:val="18"/>
                <w:szCs w:val="18"/>
                <w:vertAlign w:val="baseline"/>
                <w:lang w:eastAsia="zh-CN"/>
              </w:rPr>
            </w:pPr>
          </w:p>
        </w:tc>
      </w:tr>
      <w:tr w14:paraId="2FE81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7459C6A9">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3D7EA639">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645" w:type="dxa"/>
            <w:vMerge w:val="restart"/>
            <w:vAlign w:val="center"/>
          </w:tcPr>
          <w:p w14:paraId="78FCDB6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水平度</w:t>
            </w:r>
          </w:p>
        </w:tc>
        <w:tc>
          <w:tcPr>
            <w:tcW w:w="4467" w:type="dxa"/>
            <w:gridSpan w:val="2"/>
            <w:vAlign w:val="center"/>
          </w:tcPr>
          <w:p w14:paraId="73B014C1">
            <w:pPr>
              <w:jc w:val="center"/>
              <w:rPr>
                <w:rFonts w:hint="eastAsia"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预埋板顶面水平度偏差不应大于</w:t>
            </w:r>
            <w:r>
              <w:rPr>
                <w:rFonts w:hint="default" w:ascii="Times New Roman" w:hAnsi="Times New Roman" w:eastAsia="TimesNewRomanPSMT" w:cs="Times New Roman"/>
                <w:b w:val="0"/>
                <w:color w:val="000000"/>
                <w:sz w:val="19"/>
                <w:szCs w:val="19"/>
              </w:rPr>
              <w:t>3</w:t>
            </w:r>
            <w:r>
              <w:rPr>
                <w:rFonts w:hint="default" w:ascii="Times New Roman" w:hAnsi="Times New Roman" w:eastAsia="宋体" w:cs="Times New Roman"/>
                <w:b w:val="0"/>
                <w:color w:val="000000"/>
                <w:sz w:val="19"/>
                <w:szCs w:val="19"/>
              </w:rPr>
              <w:t>‰</w:t>
            </w:r>
          </w:p>
        </w:tc>
        <w:tc>
          <w:tcPr>
            <w:tcW w:w="877" w:type="dxa"/>
            <w:vAlign w:val="center"/>
          </w:tcPr>
          <w:p w14:paraId="5BC593CE">
            <w:pPr>
              <w:jc w:val="center"/>
              <w:rPr>
                <w:rFonts w:hint="default" w:ascii="Times New Roman" w:hAnsi="Times New Roman" w:cs="Times New Roman"/>
                <w:b w:val="0"/>
                <w:bCs w:val="0"/>
                <w:sz w:val="18"/>
                <w:szCs w:val="18"/>
                <w:vertAlign w:val="baseline"/>
              </w:rPr>
            </w:pPr>
          </w:p>
        </w:tc>
        <w:tc>
          <w:tcPr>
            <w:tcW w:w="878" w:type="dxa"/>
            <w:vAlign w:val="center"/>
          </w:tcPr>
          <w:p w14:paraId="4B95F88A">
            <w:pPr>
              <w:jc w:val="center"/>
              <w:rPr>
                <w:rFonts w:hint="default" w:ascii="Times New Roman" w:hAnsi="Times New Roman" w:cs="Times New Roman"/>
                <w:b w:val="0"/>
                <w:bCs w:val="0"/>
                <w:sz w:val="18"/>
                <w:szCs w:val="18"/>
                <w:vertAlign w:val="baseline"/>
              </w:rPr>
            </w:pPr>
          </w:p>
        </w:tc>
        <w:tc>
          <w:tcPr>
            <w:tcW w:w="789" w:type="dxa"/>
            <w:vAlign w:val="center"/>
          </w:tcPr>
          <w:p w14:paraId="6B72839C">
            <w:pPr>
              <w:jc w:val="center"/>
              <w:rPr>
                <w:rFonts w:hint="default" w:ascii="Times New Roman" w:hAnsi="Times New Roman" w:cs="Times New Roman"/>
                <w:b w:val="0"/>
                <w:bCs w:val="0"/>
                <w:sz w:val="18"/>
                <w:szCs w:val="18"/>
                <w:vertAlign w:val="baseline"/>
              </w:rPr>
            </w:pPr>
          </w:p>
        </w:tc>
      </w:tr>
      <w:tr w14:paraId="2A4C4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jc w:val="center"/>
        </w:trPr>
        <w:tc>
          <w:tcPr>
            <w:tcW w:w="426" w:type="dxa"/>
            <w:vMerge w:val="continue"/>
            <w:vAlign w:val="center"/>
          </w:tcPr>
          <w:p w14:paraId="78939C41">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3C91EB71">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34B6C53D">
            <w:pPr>
              <w:jc w:val="center"/>
              <w:rPr>
                <w:rFonts w:hint="default" w:ascii="Times New Roman" w:hAnsi="Times New Roman" w:cs="Times New Roman"/>
                <w:b w:val="0"/>
                <w:bCs w:val="0"/>
                <w:sz w:val="18"/>
                <w:szCs w:val="18"/>
                <w:vertAlign w:val="baseline"/>
              </w:rPr>
            </w:pPr>
          </w:p>
        </w:tc>
        <w:tc>
          <w:tcPr>
            <w:tcW w:w="4467" w:type="dxa"/>
            <w:gridSpan w:val="2"/>
            <w:vAlign w:val="center"/>
          </w:tcPr>
          <w:p w14:paraId="1246B2B5">
            <w:pPr>
              <w:jc w:val="both"/>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支座安装前，下支墩顶面水平度偏差不应大于</w:t>
            </w:r>
            <w:r>
              <w:rPr>
                <w:rFonts w:ascii="TimesNewRomanPSMT" w:hAnsi="TimesNewRomanPSMT" w:eastAsia="TimesNewRomanPSMT" w:cs="TimesNewRomanPSMT"/>
                <w:b w:val="0"/>
                <w:color w:val="000000"/>
                <w:sz w:val="19"/>
                <w:szCs w:val="19"/>
              </w:rPr>
              <w:t>3</w:t>
            </w:r>
            <w:r>
              <w:rPr>
                <w:rFonts w:ascii="宋体" w:hAnsi="宋体" w:eastAsia="宋体" w:cs="宋体"/>
                <w:b w:val="0"/>
                <w:color w:val="000000"/>
                <w:sz w:val="19"/>
                <w:szCs w:val="19"/>
              </w:rPr>
              <w:t>‰</w:t>
            </w:r>
          </w:p>
        </w:tc>
        <w:tc>
          <w:tcPr>
            <w:tcW w:w="877" w:type="dxa"/>
            <w:vAlign w:val="center"/>
          </w:tcPr>
          <w:p w14:paraId="7C26BD8D">
            <w:pPr>
              <w:jc w:val="center"/>
              <w:rPr>
                <w:rFonts w:hint="default" w:ascii="Times New Roman" w:hAnsi="Times New Roman" w:cs="Times New Roman"/>
                <w:b w:val="0"/>
                <w:bCs w:val="0"/>
                <w:sz w:val="18"/>
                <w:szCs w:val="18"/>
                <w:vertAlign w:val="baseline"/>
              </w:rPr>
            </w:pPr>
          </w:p>
        </w:tc>
        <w:tc>
          <w:tcPr>
            <w:tcW w:w="878" w:type="dxa"/>
            <w:vAlign w:val="center"/>
          </w:tcPr>
          <w:p w14:paraId="748D5D3C">
            <w:pPr>
              <w:jc w:val="center"/>
              <w:rPr>
                <w:rFonts w:hint="default" w:ascii="Times New Roman" w:hAnsi="Times New Roman" w:cs="Times New Roman"/>
                <w:b w:val="0"/>
                <w:bCs w:val="0"/>
                <w:sz w:val="18"/>
                <w:szCs w:val="18"/>
                <w:vertAlign w:val="baseline"/>
              </w:rPr>
            </w:pPr>
          </w:p>
        </w:tc>
        <w:tc>
          <w:tcPr>
            <w:tcW w:w="789" w:type="dxa"/>
            <w:vAlign w:val="center"/>
          </w:tcPr>
          <w:p w14:paraId="6EE2D72D">
            <w:pPr>
              <w:jc w:val="center"/>
              <w:rPr>
                <w:rFonts w:hint="default" w:ascii="Times New Roman" w:hAnsi="Times New Roman" w:cs="Times New Roman"/>
                <w:b w:val="0"/>
                <w:bCs w:val="0"/>
                <w:sz w:val="18"/>
                <w:szCs w:val="18"/>
                <w:vertAlign w:val="baseline"/>
              </w:rPr>
            </w:pPr>
          </w:p>
        </w:tc>
      </w:tr>
      <w:tr w14:paraId="4E173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FBDD106">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72668467">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75BD369A">
            <w:pPr>
              <w:jc w:val="center"/>
              <w:rPr>
                <w:rFonts w:hint="default" w:ascii="Times New Roman" w:hAnsi="Times New Roman" w:cs="Times New Roman"/>
                <w:b w:val="0"/>
                <w:bCs w:val="0"/>
                <w:sz w:val="18"/>
                <w:szCs w:val="18"/>
                <w:vertAlign w:val="baseline"/>
              </w:rPr>
            </w:pPr>
          </w:p>
        </w:tc>
        <w:tc>
          <w:tcPr>
            <w:tcW w:w="4467" w:type="dxa"/>
            <w:gridSpan w:val="2"/>
            <w:vAlign w:val="center"/>
          </w:tcPr>
          <w:p w14:paraId="18FACC95">
            <w:pPr>
              <w:jc w:val="center"/>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9"/>
                <w:szCs w:val="19"/>
              </w:rPr>
              <w:t>支座安装后，支座顶面水平度偏差不应大于</w:t>
            </w:r>
            <w:r>
              <w:rPr>
                <w:rFonts w:hint="eastAsia" w:ascii="TimesNewRomanPSMT" w:hAnsi="TimesNewRomanPSMT" w:eastAsia="宋体" w:cs="TimesNewRomanPSMT"/>
                <w:b w:val="0"/>
                <w:color w:val="000000"/>
                <w:sz w:val="19"/>
                <w:szCs w:val="19"/>
                <w:lang w:val="en-US" w:eastAsia="zh-CN"/>
              </w:rPr>
              <w:t>5</w:t>
            </w:r>
            <w:r>
              <w:rPr>
                <w:rFonts w:ascii="宋体" w:hAnsi="宋体" w:eastAsia="宋体" w:cs="宋体"/>
                <w:b w:val="0"/>
                <w:color w:val="000000"/>
                <w:sz w:val="19"/>
                <w:szCs w:val="19"/>
              </w:rPr>
              <w:t>‰</w:t>
            </w:r>
          </w:p>
        </w:tc>
        <w:tc>
          <w:tcPr>
            <w:tcW w:w="877" w:type="dxa"/>
            <w:vAlign w:val="center"/>
          </w:tcPr>
          <w:p w14:paraId="6AC1D224">
            <w:pPr>
              <w:jc w:val="center"/>
              <w:rPr>
                <w:rFonts w:hint="default" w:ascii="Times New Roman" w:hAnsi="Times New Roman" w:cs="Times New Roman"/>
                <w:b w:val="0"/>
                <w:bCs w:val="0"/>
                <w:sz w:val="18"/>
                <w:szCs w:val="18"/>
                <w:vertAlign w:val="baseline"/>
              </w:rPr>
            </w:pPr>
          </w:p>
        </w:tc>
        <w:tc>
          <w:tcPr>
            <w:tcW w:w="878" w:type="dxa"/>
            <w:vAlign w:val="center"/>
          </w:tcPr>
          <w:p w14:paraId="74A018EC">
            <w:pPr>
              <w:jc w:val="center"/>
              <w:rPr>
                <w:rFonts w:hint="default" w:ascii="Times New Roman" w:hAnsi="Times New Roman" w:cs="Times New Roman"/>
                <w:b w:val="0"/>
                <w:bCs w:val="0"/>
                <w:sz w:val="18"/>
                <w:szCs w:val="18"/>
                <w:vertAlign w:val="baseline"/>
              </w:rPr>
            </w:pPr>
          </w:p>
        </w:tc>
        <w:tc>
          <w:tcPr>
            <w:tcW w:w="789" w:type="dxa"/>
            <w:vAlign w:val="center"/>
          </w:tcPr>
          <w:p w14:paraId="6DBFD8C0">
            <w:pPr>
              <w:jc w:val="center"/>
              <w:rPr>
                <w:rFonts w:hint="default" w:ascii="Times New Roman" w:hAnsi="Times New Roman" w:cs="Times New Roman"/>
                <w:b w:val="0"/>
                <w:bCs w:val="0"/>
                <w:sz w:val="18"/>
                <w:szCs w:val="18"/>
                <w:vertAlign w:val="baseline"/>
              </w:rPr>
            </w:pPr>
          </w:p>
        </w:tc>
      </w:tr>
      <w:tr w14:paraId="053A6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9115118">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1AFC14BE">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645" w:type="dxa"/>
            <w:vMerge w:val="restart"/>
            <w:vAlign w:val="center"/>
          </w:tcPr>
          <w:p w14:paraId="5196555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标高</w:t>
            </w:r>
          </w:p>
        </w:tc>
        <w:tc>
          <w:tcPr>
            <w:tcW w:w="4467" w:type="dxa"/>
            <w:gridSpan w:val="2"/>
            <w:vAlign w:val="center"/>
          </w:tcPr>
          <w:p w14:paraId="333C4945">
            <w:pPr>
              <w:jc w:val="both"/>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预埋连接螺栓处的顶面中心标高偏差不应大于</w:t>
            </w:r>
            <w:r>
              <w:rPr>
                <w:rFonts w:ascii="TimesNewRomanPSMT" w:hAnsi="TimesNewRomanPSMT" w:eastAsia="TimesNewRomanPSMT" w:cs="TimesNewRomanPSMT"/>
                <w:b w:val="0"/>
                <w:color w:val="000000"/>
                <w:sz w:val="19"/>
                <w:szCs w:val="19"/>
              </w:rPr>
              <w:t>5mm</w:t>
            </w:r>
          </w:p>
        </w:tc>
        <w:tc>
          <w:tcPr>
            <w:tcW w:w="877" w:type="dxa"/>
            <w:vAlign w:val="center"/>
          </w:tcPr>
          <w:p w14:paraId="060CCDDF">
            <w:pPr>
              <w:jc w:val="center"/>
              <w:rPr>
                <w:rFonts w:hint="default" w:ascii="Times New Roman" w:hAnsi="Times New Roman" w:cs="Times New Roman"/>
                <w:b w:val="0"/>
                <w:bCs w:val="0"/>
                <w:sz w:val="18"/>
                <w:szCs w:val="18"/>
                <w:vertAlign w:val="baseline"/>
              </w:rPr>
            </w:pPr>
          </w:p>
        </w:tc>
        <w:tc>
          <w:tcPr>
            <w:tcW w:w="878" w:type="dxa"/>
            <w:vAlign w:val="center"/>
          </w:tcPr>
          <w:p w14:paraId="7C5A1C6D">
            <w:pPr>
              <w:jc w:val="center"/>
              <w:rPr>
                <w:rFonts w:hint="default" w:ascii="Times New Roman" w:hAnsi="Times New Roman" w:cs="Times New Roman"/>
                <w:b w:val="0"/>
                <w:bCs w:val="0"/>
                <w:sz w:val="18"/>
                <w:szCs w:val="18"/>
                <w:vertAlign w:val="baseline"/>
              </w:rPr>
            </w:pPr>
          </w:p>
        </w:tc>
        <w:tc>
          <w:tcPr>
            <w:tcW w:w="789" w:type="dxa"/>
            <w:vAlign w:val="center"/>
          </w:tcPr>
          <w:p w14:paraId="6DF25CF8">
            <w:pPr>
              <w:jc w:val="center"/>
              <w:rPr>
                <w:rFonts w:hint="default" w:ascii="Times New Roman" w:hAnsi="Times New Roman" w:cs="Times New Roman"/>
                <w:b w:val="0"/>
                <w:bCs w:val="0"/>
                <w:sz w:val="18"/>
                <w:szCs w:val="18"/>
                <w:vertAlign w:val="baseline"/>
              </w:rPr>
            </w:pPr>
          </w:p>
        </w:tc>
      </w:tr>
      <w:tr w14:paraId="2407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9367809">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6A388AFF">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62FB40D4">
            <w:pPr>
              <w:jc w:val="center"/>
              <w:rPr>
                <w:rFonts w:hint="default" w:ascii="Times New Roman" w:hAnsi="Times New Roman" w:cs="Times New Roman"/>
                <w:b w:val="0"/>
                <w:bCs w:val="0"/>
                <w:sz w:val="18"/>
                <w:szCs w:val="18"/>
                <w:vertAlign w:val="baseline"/>
              </w:rPr>
            </w:pPr>
          </w:p>
        </w:tc>
        <w:tc>
          <w:tcPr>
            <w:tcW w:w="4467" w:type="dxa"/>
            <w:gridSpan w:val="2"/>
            <w:vAlign w:val="center"/>
          </w:tcPr>
          <w:p w14:paraId="55A8694A">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支座安装前，下支墩顶面中心标高应符合设计要求</w:t>
            </w:r>
          </w:p>
        </w:tc>
        <w:tc>
          <w:tcPr>
            <w:tcW w:w="877" w:type="dxa"/>
            <w:vAlign w:val="center"/>
          </w:tcPr>
          <w:p w14:paraId="5508E6F5">
            <w:pPr>
              <w:jc w:val="center"/>
              <w:rPr>
                <w:rFonts w:hint="default" w:ascii="Times New Roman" w:hAnsi="Times New Roman" w:cs="Times New Roman"/>
                <w:b w:val="0"/>
                <w:bCs w:val="0"/>
                <w:sz w:val="18"/>
                <w:szCs w:val="18"/>
                <w:vertAlign w:val="baseline"/>
              </w:rPr>
            </w:pPr>
          </w:p>
        </w:tc>
        <w:tc>
          <w:tcPr>
            <w:tcW w:w="878" w:type="dxa"/>
            <w:vAlign w:val="center"/>
          </w:tcPr>
          <w:p w14:paraId="397B7361">
            <w:pPr>
              <w:jc w:val="center"/>
              <w:rPr>
                <w:rFonts w:hint="default" w:ascii="Times New Roman" w:hAnsi="Times New Roman" w:cs="Times New Roman"/>
                <w:b w:val="0"/>
                <w:bCs w:val="0"/>
                <w:sz w:val="18"/>
                <w:szCs w:val="18"/>
                <w:vertAlign w:val="baseline"/>
              </w:rPr>
            </w:pPr>
          </w:p>
        </w:tc>
        <w:tc>
          <w:tcPr>
            <w:tcW w:w="789" w:type="dxa"/>
            <w:vAlign w:val="center"/>
          </w:tcPr>
          <w:p w14:paraId="5C308A8F">
            <w:pPr>
              <w:jc w:val="center"/>
              <w:rPr>
                <w:rFonts w:hint="default" w:ascii="Times New Roman" w:hAnsi="Times New Roman" w:cs="Times New Roman"/>
                <w:b w:val="0"/>
                <w:bCs w:val="0"/>
                <w:sz w:val="18"/>
                <w:szCs w:val="18"/>
                <w:vertAlign w:val="baseline"/>
              </w:rPr>
            </w:pPr>
          </w:p>
        </w:tc>
      </w:tr>
      <w:tr w14:paraId="2D42E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07C2550">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356AEEAB">
            <w:pPr>
              <w:jc w:val="center"/>
              <w:rPr>
                <w:rFonts w:hint="default" w:ascii="Times New Roman" w:hAnsi="Times New Roman" w:cs="Times New Roman"/>
                <w:b w:val="0"/>
                <w:bCs w:val="0"/>
                <w:sz w:val="18"/>
                <w:szCs w:val="18"/>
                <w:vertAlign w:val="baseline"/>
              </w:rPr>
            </w:pPr>
          </w:p>
        </w:tc>
        <w:tc>
          <w:tcPr>
            <w:tcW w:w="645" w:type="dxa"/>
            <w:vMerge w:val="continue"/>
            <w:vAlign w:val="center"/>
          </w:tcPr>
          <w:p w14:paraId="6F1C8B0B">
            <w:pPr>
              <w:jc w:val="center"/>
              <w:rPr>
                <w:rFonts w:hint="default" w:ascii="Times New Roman" w:hAnsi="Times New Roman" w:cs="Times New Roman"/>
                <w:b w:val="0"/>
                <w:bCs w:val="0"/>
                <w:sz w:val="18"/>
                <w:szCs w:val="18"/>
                <w:vertAlign w:val="baseline"/>
              </w:rPr>
            </w:pPr>
          </w:p>
        </w:tc>
        <w:tc>
          <w:tcPr>
            <w:tcW w:w="4467" w:type="dxa"/>
            <w:gridSpan w:val="2"/>
            <w:vAlign w:val="center"/>
          </w:tcPr>
          <w:p w14:paraId="45B74E24">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9"/>
                <w:szCs w:val="19"/>
              </w:rPr>
              <w:t>支座安装后，支座顶面中心标高偏差不应大于</w:t>
            </w:r>
            <w:r>
              <w:rPr>
                <w:rFonts w:hint="eastAsia" w:ascii="TimesNewRomanPSMT" w:hAnsi="TimesNewRomanPSMT" w:eastAsia="宋体" w:cs="TimesNewRomanPSMT"/>
                <w:b w:val="0"/>
                <w:color w:val="000000"/>
                <w:sz w:val="19"/>
                <w:szCs w:val="19"/>
                <w:lang w:val="en-US" w:eastAsia="zh-CN"/>
              </w:rPr>
              <w:t>3</w:t>
            </w:r>
            <w:r>
              <w:rPr>
                <w:rFonts w:ascii="TimesNewRomanPSMT" w:hAnsi="TimesNewRomanPSMT" w:eastAsia="TimesNewRomanPSMT" w:cs="TimesNewRomanPSMT"/>
                <w:b w:val="0"/>
                <w:color w:val="000000"/>
                <w:sz w:val="19"/>
                <w:szCs w:val="19"/>
              </w:rPr>
              <w:t>mm</w:t>
            </w:r>
          </w:p>
        </w:tc>
        <w:tc>
          <w:tcPr>
            <w:tcW w:w="877" w:type="dxa"/>
            <w:vAlign w:val="center"/>
          </w:tcPr>
          <w:p w14:paraId="3119E118">
            <w:pPr>
              <w:jc w:val="center"/>
              <w:rPr>
                <w:rFonts w:hint="default" w:ascii="Times New Roman" w:hAnsi="Times New Roman" w:cs="Times New Roman"/>
                <w:b w:val="0"/>
                <w:bCs w:val="0"/>
                <w:sz w:val="18"/>
                <w:szCs w:val="18"/>
                <w:vertAlign w:val="baseline"/>
              </w:rPr>
            </w:pPr>
          </w:p>
        </w:tc>
        <w:tc>
          <w:tcPr>
            <w:tcW w:w="878" w:type="dxa"/>
            <w:vAlign w:val="center"/>
          </w:tcPr>
          <w:p w14:paraId="7CBC2A0B">
            <w:pPr>
              <w:jc w:val="center"/>
              <w:rPr>
                <w:rFonts w:hint="default" w:ascii="Times New Roman" w:hAnsi="Times New Roman" w:cs="Times New Roman"/>
                <w:b w:val="0"/>
                <w:bCs w:val="0"/>
                <w:sz w:val="18"/>
                <w:szCs w:val="18"/>
                <w:vertAlign w:val="baseline"/>
              </w:rPr>
            </w:pPr>
          </w:p>
        </w:tc>
        <w:tc>
          <w:tcPr>
            <w:tcW w:w="789" w:type="dxa"/>
            <w:vAlign w:val="center"/>
          </w:tcPr>
          <w:p w14:paraId="0EB4ED86">
            <w:pPr>
              <w:jc w:val="center"/>
              <w:rPr>
                <w:rFonts w:hint="default" w:ascii="Times New Roman" w:hAnsi="Times New Roman" w:cs="Times New Roman"/>
                <w:b w:val="0"/>
                <w:bCs w:val="0"/>
                <w:sz w:val="18"/>
                <w:szCs w:val="18"/>
                <w:vertAlign w:val="baseline"/>
              </w:rPr>
            </w:pPr>
          </w:p>
        </w:tc>
      </w:tr>
      <w:tr w14:paraId="7E65C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restart"/>
            <w:vAlign w:val="center"/>
          </w:tcPr>
          <w:p w14:paraId="51F1C8F5">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一般项目</w:t>
            </w:r>
          </w:p>
        </w:tc>
        <w:tc>
          <w:tcPr>
            <w:tcW w:w="440" w:type="dxa"/>
            <w:vMerge w:val="restart"/>
            <w:vAlign w:val="center"/>
          </w:tcPr>
          <w:p w14:paraId="6EED2247">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645" w:type="dxa"/>
            <w:vMerge w:val="restart"/>
            <w:vAlign w:val="center"/>
          </w:tcPr>
          <w:p w14:paraId="10327D67">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平面中心位置</w:t>
            </w:r>
          </w:p>
        </w:tc>
        <w:tc>
          <w:tcPr>
            <w:tcW w:w="4467" w:type="dxa"/>
            <w:gridSpan w:val="2"/>
            <w:vAlign w:val="center"/>
          </w:tcPr>
          <w:p w14:paraId="7A15580B">
            <w:pPr>
              <w:jc w:val="center"/>
              <w:rPr>
                <w:rFonts w:hint="default" w:ascii="Times New Roman" w:hAnsi="Times New Roman" w:cs="Times New Roman"/>
                <w:b w:val="0"/>
                <w:bCs w:val="0"/>
                <w:sz w:val="18"/>
                <w:szCs w:val="18"/>
                <w:vertAlign w:val="baseline"/>
                <w:lang w:val="en-US" w:eastAsia="zh-CN"/>
              </w:rPr>
            </w:pPr>
            <w:r>
              <w:rPr>
                <w:rFonts w:ascii="宋体" w:hAnsi="宋体" w:eastAsia="宋体" w:cs="宋体"/>
                <w:b w:val="0"/>
                <w:color w:val="000000"/>
                <w:sz w:val="19"/>
                <w:szCs w:val="19"/>
              </w:rPr>
              <w:t>预埋件平面中心位置应符合设计要求</w:t>
            </w:r>
          </w:p>
        </w:tc>
        <w:tc>
          <w:tcPr>
            <w:tcW w:w="877" w:type="dxa"/>
            <w:vAlign w:val="center"/>
          </w:tcPr>
          <w:p w14:paraId="628C6F2B">
            <w:pPr>
              <w:jc w:val="center"/>
              <w:rPr>
                <w:rFonts w:hint="default" w:ascii="Times New Roman" w:hAnsi="Times New Roman" w:cs="Times New Roman"/>
                <w:b w:val="0"/>
                <w:bCs w:val="0"/>
                <w:sz w:val="18"/>
                <w:szCs w:val="18"/>
                <w:vertAlign w:val="baseline"/>
              </w:rPr>
            </w:pPr>
          </w:p>
        </w:tc>
        <w:tc>
          <w:tcPr>
            <w:tcW w:w="878" w:type="dxa"/>
            <w:vAlign w:val="center"/>
          </w:tcPr>
          <w:p w14:paraId="53542E4F">
            <w:pPr>
              <w:jc w:val="center"/>
              <w:rPr>
                <w:rFonts w:hint="default" w:ascii="Times New Roman" w:hAnsi="Times New Roman" w:cs="Times New Roman"/>
                <w:b w:val="0"/>
                <w:bCs w:val="0"/>
                <w:sz w:val="18"/>
                <w:szCs w:val="18"/>
                <w:vertAlign w:val="baseline"/>
              </w:rPr>
            </w:pPr>
          </w:p>
        </w:tc>
        <w:tc>
          <w:tcPr>
            <w:tcW w:w="789" w:type="dxa"/>
            <w:vAlign w:val="center"/>
          </w:tcPr>
          <w:p w14:paraId="5BDD762C">
            <w:pPr>
              <w:jc w:val="center"/>
              <w:rPr>
                <w:rFonts w:hint="default" w:ascii="Times New Roman" w:hAnsi="Times New Roman" w:cs="Times New Roman"/>
                <w:b w:val="0"/>
                <w:bCs w:val="0"/>
                <w:sz w:val="18"/>
                <w:szCs w:val="18"/>
                <w:vertAlign w:val="baseline"/>
              </w:rPr>
            </w:pPr>
          </w:p>
        </w:tc>
      </w:tr>
      <w:tr w14:paraId="34390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3F22DFFC">
            <w:pPr>
              <w:jc w:val="center"/>
            </w:pPr>
          </w:p>
        </w:tc>
        <w:tc>
          <w:tcPr>
            <w:tcW w:w="440" w:type="dxa"/>
            <w:vMerge w:val="continue"/>
            <w:vAlign w:val="center"/>
          </w:tcPr>
          <w:p w14:paraId="5550C280">
            <w:pPr>
              <w:jc w:val="center"/>
            </w:pPr>
          </w:p>
        </w:tc>
        <w:tc>
          <w:tcPr>
            <w:tcW w:w="645" w:type="dxa"/>
            <w:vMerge w:val="continue"/>
            <w:vAlign w:val="center"/>
          </w:tcPr>
          <w:p w14:paraId="7EF2A8B9">
            <w:pPr>
              <w:jc w:val="center"/>
            </w:pPr>
          </w:p>
        </w:tc>
        <w:tc>
          <w:tcPr>
            <w:tcW w:w="4467" w:type="dxa"/>
            <w:gridSpan w:val="2"/>
            <w:vAlign w:val="center"/>
          </w:tcPr>
          <w:p w14:paraId="4B99E8D3">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支座安装前，下支墩平面中心位置应符合设计要求</w:t>
            </w:r>
          </w:p>
        </w:tc>
        <w:tc>
          <w:tcPr>
            <w:tcW w:w="877" w:type="dxa"/>
            <w:vAlign w:val="center"/>
          </w:tcPr>
          <w:p w14:paraId="7A845B56">
            <w:pPr>
              <w:jc w:val="center"/>
              <w:rPr>
                <w:rFonts w:ascii="宋体" w:hAnsi="宋体" w:eastAsia="宋体" w:cs="宋体"/>
                <w:b w:val="0"/>
                <w:color w:val="000000"/>
                <w:sz w:val="19"/>
                <w:szCs w:val="19"/>
              </w:rPr>
            </w:pPr>
          </w:p>
        </w:tc>
        <w:tc>
          <w:tcPr>
            <w:tcW w:w="878" w:type="dxa"/>
            <w:vAlign w:val="center"/>
          </w:tcPr>
          <w:p w14:paraId="38E7F198">
            <w:pPr>
              <w:jc w:val="center"/>
              <w:rPr>
                <w:rFonts w:ascii="宋体" w:hAnsi="宋体" w:eastAsia="宋体" w:cs="宋体"/>
                <w:b w:val="0"/>
                <w:color w:val="000000"/>
                <w:sz w:val="19"/>
                <w:szCs w:val="19"/>
              </w:rPr>
            </w:pPr>
          </w:p>
        </w:tc>
        <w:tc>
          <w:tcPr>
            <w:tcW w:w="789" w:type="dxa"/>
            <w:vAlign w:val="center"/>
          </w:tcPr>
          <w:p w14:paraId="426C4439">
            <w:pPr>
              <w:jc w:val="center"/>
              <w:rPr>
                <w:rFonts w:ascii="宋体" w:hAnsi="宋体" w:eastAsia="宋体" w:cs="宋体"/>
                <w:b w:val="0"/>
                <w:color w:val="000000"/>
                <w:sz w:val="19"/>
                <w:szCs w:val="19"/>
              </w:rPr>
            </w:pPr>
          </w:p>
        </w:tc>
      </w:tr>
      <w:tr w14:paraId="1FC224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32E3C3CB">
            <w:pPr>
              <w:jc w:val="center"/>
              <w:rPr>
                <w:rFonts w:ascii="宋体" w:hAnsi="宋体" w:eastAsia="宋体" w:cs="宋体"/>
                <w:b w:val="0"/>
                <w:color w:val="000000"/>
                <w:sz w:val="19"/>
                <w:szCs w:val="19"/>
              </w:rPr>
            </w:pPr>
          </w:p>
        </w:tc>
        <w:tc>
          <w:tcPr>
            <w:tcW w:w="440" w:type="dxa"/>
            <w:vMerge w:val="continue"/>
            <w:vAlign w:val="center"/>
          </w:tcPr>
          <w:p w14:paraId="33156D1E">
            <w:pPr>
              <w:jc w:val="center"/>
              <w:rPr>
                <w:rFonts w:ascii="宋体" w:hAnsi="宋体" w:eastAsia="宋体" w:cs="宋体"/>
                <w:b w:val="0"/>
                <w:color w:val="000000"/>
                <w:sz w:val="19"/>
                <w:szCs w:val="19"/>
              </w:rPr>
            </w:pPr>
          </w:p>
        </w:tc>
        <w:tc>
          <w:tcPr>
            <w:tcW w:w="645" w:type="dxa"/>
            <w:vMerge w:val="continue"/>
            <w:vAlign w:val="center"/>
          </w:tcPr>
          <w:p w14:paraId="6F093921">
            <w:pPr>
              <w:jc w:val="center"/>
              <w:rPr>
                <w:rFonts w:ascii="宋体" w:hAnsi="宋体" w:eastAsia="宋体" w:cs="宋体"/>
                <w:b w:val="0"/>
                <w:color w:val="000000"/>
                <w:sz w:val="19"/>
                <w:szCs w:val="19"/>
              </w:rPr>
            </w:pPr>
          </w:p>
        </w:tc>
        <w:tc>
          <w:tcPr>
            <w:tcW w:w="4467" w:type="dxa"/>
            <w:gridSpan w:val="2"/>
            <w:vAlign w:val="center"/>
          </w:tcPr>
          <w:p w14:paraId="0C34C809">
            <w:pPr>
              <w:jc w:val="center"/>
              <w:rPr>
                <w:rFonts w:ascii="宋体" w:hAnsi="宋体" w:eastAsia="宋体" w:cs="宋体"/>
                <w:b w:val="0"/>
                <w:color w:val="000000"/>
                <w:sz w:val="19"/>
                <w:szCs w:val="19"/>
              </w:rPr>
            </w:pPr>
            <w:r>
              <w:rPr>
                <w:rFonts w:ascii="宋体" w:hAnsi="宋体" w:eastAsia="宋体" w:cs="宋体"/>
                <w:b w:val="0"/>
                <w:color w:val="000000"/>
                <w:sz w:val="19"/>
                <w:szCs w:val="19"/>
              </w:rPr>
              <w:t>支座安装后，支座平面中心位置不应大于</w:t>
            </w:r>
            <w:r>
              <w:rPr>
                <w:rFonts w:ascii="TimesNewRomanPSMT" w:hAnsi="TimesNewRomanPSMT" w:eastAsia="TimesNewRomanPSMT" w:cs="TimesNewRomanPSMT"/>
                <w:b w:val="0"/>
                <w:color w:val="000000"/>
                <w:sz w:val="19"/>
                <w:szCs w:val="19"/>
              </w:rPr>
              <w:t>5mm</w:t>
            </w:r>
          </w:p>
        </w:tc>
        <w:tc>
          <w:tcPr>
            <w:tcW w:w="877" w:type="dxa"/>
            <w:vAlign w:val="center"/>
          </w:tcPr>
          <w:p w14:paraId="43880D14">
            <w:pPr>
              <w:jc w:val="center"/>
              <w:rPr>
                <w:rFonts w:ascii="宋体" w:hAnsi="宋体" w:eastAsia="宋体" w:cs="宋体"/>
                <w:b w:val="0"/>
                <w:color w:val="000000"/>
                <w:sz w:val="19"/>
                <w:szCs w:val="19"/>
              </w:rPr>
            </w:pPr>
          </w:p>
        </w:tc>
        <w:tc>
          <w:tcPr>
            <w:tcW w:w="878" w:type="dxa"/>
            <w:vAlign w:val="center"/>
          </w:tcPr>
          <w:p w14:paraId="31F58B3E">
            <w:pPr>
              <w:jc w:val="center"/>
              <w:rPr>
                <w:rFonts w:ascii="宋体" w:hAnsi="宋体" w:eastAsia="宋体" w:cs="宋体"/>
                <w:b w:val="0"/>
                <w:color w:val="000000"/>
                <w:sz w:val="19"/>
                <w:szCs w:val="19"/>
              </w:rPr>
            </w:pPr>
          </w:p>
        </w:tc>
        <w:tc>
          <w:tcPr>
            <w:tcW w:w="789" w:type="dxa"/>
            <w:vAlign w:val="center"/>
          </w:tcPr>
          <w:p w14:paraId="502D7630">
            <w:pPr>
              <w:jc w:val="center"/>
              <w:rPr>
                <w:rFonts w:ascii="宋体" w:hAnsi="宋体" w:eastAsia="宋体" w:cs="宋体"/>
                <w:b w:val="0"/>
                <w:color w:val="000000"/>
                <w:sz w:val="19"/>
                <w:szCs w:val="19"/>
              </w:rPr>
            </w:pPr>
          </w:p>
        </w:tc>
      </w:tr>
      <w:tr w14:paraId="183BD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73D12D8">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3F2E3019">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5112" w:type="dxa"/>
            <w:gridSpan w:val="3"/>
            <w:vAlign w:val="center"/>
          </w:tcPr>
          <w:p w14:paraId="06D49F15">
            <w:pPr>
              <w:jc w:val="center"/>
              <w:rPr>
                <w:rFonts w:hint="eastAsia" w:ascii="Times New Roman" w:hAnsi="Times New Roman" w:cs="Times New Roman"/>
                <w:b w:val="0"/>
                <w:bCs w:val="0"/>
                <w:sz w:val="18"/>
                <w:szCs w:val="18"/>
                <w:vertAlign w:val="baseline"/>
                <w:lang w:val="en-US" w:eastAsia="zh-CN"/>
              </w:rPr>
            </w:pPr>
            <w:r>
              <w:rPr>
                <w:rFonts w:hint="eastAsia" w:ascii="宋体" w:hAnsi="宋体" w:eastAsia="宋体" w:cs="宋体"/>
                <w:b w:val="0"/>
                <w:color w:val="000000"/>
                <w:sz w:val="18"/>
                <w:szCs w:val="18"/>
              </w:rPr>
              <w:t>连接板漆面完整性</w:t>
            </w:r>
          </w:p>
        </w:tc>
        <w:tc>
          <w:tcPr>
            <w:tcW w:w="877" w:type="dxa"/>
            <w:vAlign w:val="center"/>
          </w:tcPr>
          <w:p w14:paraId="60E3056A">
            <w:pPr>
              <w:jc w:val="center"/>
              <w:rPr>
                <w:rFonts w:hint="default" w:ascii="Times New Roman" w:hAnsi="Times New Roman" w:cs="Times New Roman"/>
                <w:b w:val="0"/>
                <w:bCs w:val="0"/>
                <w:sz w:val="18"/>
                <w:szCs w:val="18"/>
                <w:vertAlign w:val="baseline"/>
              </w:rPr>
            </w:pPr>
          </w:p>
        </w:tc>
        <w:tc>
          <w:tcPr>
            <w:tcW w:w="878" w:type="dxa"/>
            <w:vAlign w:val="center"/>
          </w:tcPr>
          <w:p w14:paraId="05AC97DE">
            <w:pPr>
              <w:jc w:val="center"/>
              <w:rPr>
                <w:rFonts w:hint="default" w:ascii="Times New Roman" w:hAnsi="Times New Roman" w:cs="Times New Roman"/>
                <w:b w:val="0"/>
                <w:bCs w:val="0"/>
                <w:sz w:val="18"/>
                <w:szCs w:val="18"/>
                <w:vertAlign w:val="baseline"/>
              </w:rPr>
            </w:pPr>
          </w:p>
        </w:tc>
        <w:tc>
          <w:tcPr>
            <w:tcW w:w="789" w:type="dxa"/>
            <w:vAlign w:val="center"/>
          </w:tcPr>
          <w:p w14:paraId="33E3DAA5">
            <w:pPr>
              <w:jc w:val="center"/>
              <w:rPr>
                <w:rFonts w:hint="default" w:ascii="Times New Roman" w:hAnsi="Times New Roman" w:cs="Times New Roman"/>
                <w:b w:val="0"/>
                <w:bCs w:val="0"/>
                <w:sz w:val="18"/>
                <w:szCs w:val="18"/>
                <w:vertAlign w:val="baseline"/>
              </w:rPr>
            </w:pPr>
          </w:p>
        </w:tc>
      </w:tr>
      <w:tr w14:paraId="7C16C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11" w:type="dxa"/>
            <w:gridSpan w:val="3"/>
            <w:vAlign w:val="center"/>
          </w:tcPr>
          <w:p w14:paraId="50326C0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施工单位检查</w:t>
            </w:r>
          </w:p>
          <w:p w14:paraId="0698EF3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结果</w:t>
            </w:r>
          </w:p>
        </w:tc>
        <w:tc>
          <w:tcPr>
            <w:tcW w:w="7011" w:type="dxa"/>
            <w:gridSpan w:val="5"/>
            <w:vAlign w:val="center"/>
          </w:tcPr>
          <w:p w14:paraId="5D8FA1A6">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项目技术负责人：</w:t>
            </w:r>
          </w:p>
          <w:p w14:paraId="5AE123AD">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项目专业质量负责人：</w:t>
            </w:r>
          </w:p>
          <w:p w14:paraId="3C32CD54">
            <w:pPr>
              <w:jc w:val="right"/>
              <w:rPr>
                <w:rFonts w:hint="default"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r w14:paraId="2D9C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1511" w:type="dxa"/>
            <w:gridSpan w:val="3"/>
            <w:vAlign w:val="center"/>
          </w:tcPr>
          <w:p w14:paraId="5A6DF5F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监理单位验收</w:t>
            </w:r>
          </w:p>
          <w:p w14:paraId="2B62A647">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7F592014">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专业监理工程师：</w:t>
            </w:r>
          </w:p>
          <w:p w14:paraId="741DEE94">
            <w:pPr>
              <w:jc w:val="righ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年   月    日</w:t>
            </w:r>
          </w:p>
        </w:tc>
      </w:tr>
      <w:tr w14:paraId="16A01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3"/>
            <w:vAlign w:val="center"/>
          </w:tcPr>
          <w:p w14:paraId="46131D6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设计单位验收</w:t>
            </w:r>
          </w:p>
          <w:p w14:paraId="0FE56867">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10DBC9D0">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项目专业负责人：</w:t>
            </w:r>
          </w:p>
          <w:p w14:paraId="011215D5">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6F7AFC16">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r w14:paraId="17459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0" w:hRule="atLeast"/>
          <w:jc w:val="center"/>
        </w:trPr>
        <w:tc>
          <w:tcPr>
            <w:tcW w:w="1511" w:type="dxa"/>
            <w:gridSpan w:val="3"/>
            <w:vAlign w:val="center"/>
          </w:tcPr>
          <w:p w14:paraId="2891A77A">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建设单位验收</w:t>
            </w:r>
          </w:p>
          <w:p w14:paraId="2F72A6A8">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5"/>
            <w:vAlign w:val="center"/>
          </w:tcPr>
          <w:p w14:paraId="3AB116C1">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5D360288">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bl>
    <w:p w14:paraId="36092F7F">
      <w:pPr>
        <w:rPr>
          <w:rFonts w:hint="default" w:ascii="Times New Roman" w:hAnsi="Times New Roman" w:cs="Times New Roman"/>
          <w:b w:val="0"/>
          <w:bCs/>
          <w:color w:val="auto"/>
          <w:szCs w:val="21"/>
          <w:lang w:val="en-US" w:eastAsia="zh-CN"/>
        </w:rPr>
      </w:pPr>
    </w:p>
    <w:p w14:paraId="44EB6C7B">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3F5A893C">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5" w:name="_Toc12152"/>
      <w:r>
        <w:rPr>
          <w:rFonts w:hint="eastAsia" w:ascii="Times New Roman" w:hAnsi="Times New Roman" w:cs="Times New Roman"/>
          <w:color w:val="auto"/>
          <w:sz w:val="28"/>
          <w:szCs w:val="28"/>
          <w:lang w:val="en-US" w:eastAsia="zh-CN"/>
        </w:rPr>
        <w:t>附录C 隔震层构（配）件安装和隔离缝施工质量验收记录</w:t>
      </w:r>
      <w:bookmarkEnd w:id="35"/>
    </w:p>
    <w:p w14:paraId="4E37BB9C">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C</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eastAsia" w:ascii="Times New Roman" w:hAnsi="Times New Roman" w:cs="Times New Roman"/>
          <w:b w:val="0"/>
          <w:bCs/>
          <w:color w:val="auto"/>
          <w:szCs w:val="21"/>
          <w:lang w:val="en-US" w:eastAsia="zh-CN"/>
        </w:rPr>
        <w:t>隔震层构（配）件安装及隔离缝施工验收可按表C.0.1记录。</w:t>
      </w:r>
    </w:p>
    <w:p w14:paraId="6105ADE0">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w:t>
      </w:r>
      <w:r>
        <w:rPr>
          <w:rFonts w:hint="eastAsia" w:ascii="Times New Roman" w:hAnsi="Times New Roman" w:cs="Times New Roman"/>
          <w:b/>
          <w:color w:val="auto"/>
          <w:lang w:val="en-US" w:eastAsia="zh-CN"/>
        </w:rPr>
        <w:t>C</w:t>
      </w:r>
      <w:r>
        <w:rPr>
          <w:rFonts w:hint="default" w:ascii="Times New Roman" w:hAnsi="Times New Roman" w:cs="Times New Roman"/>
          <w:b/>
          <w:color w:val="auto"/>
        </w:rPr>
        <w:t>.0.1 隔震层构（配）件安装及隔离缝施工质量验收记录</w:t>
      </w:r>
    </w:p>
    <w:tbl>
      <w:tblPr>
        <w:tblStyle w:val="10"/>
        <w:tblW w:w="87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440"/>
        <w:gridCol w:w="1146"/>
        <w:gridCol w:w="769"/>
        <w:gridCol w:w="561"/>
        <w:gridCol w:w="235"/>
        <w:gridCol w:w="417"/>
        <w:gridCol w:w="848"/>
        <w:gridCol w:w="1578"/>
        <w:gridCol w:w="600"/>
        <w:gridCol w:w="1761"/>
      </w:tblGrid>
      <w:tr w14:paraId="335F93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3"/>
            <w:vAlign w:val="center"/>
          </w:tcPr>
          <w:p w14:paraId="30F77A4E">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单位工程</w:t>
            </w:r>
          </w:p>
        </w:tc>
        <w:tc>
          <w:tcPr>
            <w:tcW w:w="1565" w:type="dxa"/>
            <w:gridSpan w:val="3"/>
            <w:vAlign w:val="center"/>
          </w:tcPr>
          <w:p w14:paraId="335B1EEE">
            <w:pPr>
              <w:jc w:val="center"/>
              <w:rPr>
                <w:rFonts w:hint="default" w:ascii="Times New Roman" w:hAnsi="Times New Roman" w:cs="Times New Roman"/>
                <w:b w:val="0"/>
                <w:bCs w:val="0"/>
                <w:sz w:val="18"/>
                <w:szCs w:val="18"/>
                <w:vertAlign w:val="baseline"/>
              </w:rPr>
            </w:pPr>
          </w:p>
        </w:tc>
        <w:tc>
          <w:tcPr>
            <w:tcW w:w="1265" w:type="dxa"/>
            <w:gridSpan w:val="2"/>
            <w:vAlign w:val="center"/>
          </w:tcPr>
          <w:p w14:paraId="3787963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检验部位</w:t>
            </w:r>
          </w:p>
        </w:tc>
        <w:tc>
          <w:tcPr>
            <w:tcW w:w="1578" w:type="dxa"/>
            <w:vAlign w:val="center"/>
          </w:tcPr>
          <w:p w14:paraId="4CB1923B">
            <w:pPr>
              <w:jc w:val="center"/>
              <w:rPr>
                <w:rFonts w:hint="eastAsia" w:ascii="Times New Roman" w:hAnsi="Times New Roman" w:cs="Times New Roman"/>
                <w:b w:val="0"/>
                <w:bCs w:val="0"/>
                <w:sz w:val="18"/>
                <w:szCs w:val="18"/>
                <w:vertAlign w:val="baseline"/>
                <w:lang w:eastAsia="zh-CN"/>
              </w:rPr>
            </w:pPr>
          </w:p>
        </w:tc>
        <w:tc>
          <w:tcPr>
            <w:tcW w:w="2361" w:type="dxa"/>
            <w:gridSpan w:val="2"/>
            <w:vMerge w:val="restart"/>
            <w:vAlign w:val="center"/>
          </w:tcPr>
          <w:p w14:paraId="576B81CD">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施工单位检查记录</w:t>
            </w:r>
          </w:p>
        </w:tc>
      </w:tr>
      <w:tr w14:paraId="377B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12" w:type="dxa"/>
            <w:gridSpan w:val="3"/>
            <w:vAlign w:val="center"/>
          </w:tcPr>
          <w:p w14:paraId="74B3FAE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1565" w:type="dxa"/>
            <w:gridSpan w:val="3"/>
            <w:vAlign w:val="center"/>
          </w:tcPr>
          <w:p w14:paraId="3D1D2C03">
            <w:pPr>
              <w:jc w:val="center"/>
              <w:rPr>
                <w:rFonts w:hint="default" w:ascii="Times New Roman" w:hAnsi="Times New Roman" w:cs="Times New Roman"/>
                <w:b w:val="0"/>
                <w:bCs w:val="0"/>
                <w:sz w:val="18"/>
                <w:szCs w:val="18"/>
                <w:vertAlign w:val="baseline"/>
              </w:rPr>
            </w:pPr>
          </w:p>
        </w:tc>
        <w:tc>
          <w:tcPr>
            <w:tcW w:w="1265" w:type="dxa"/>
            <w:gridSpan w:val="2"/>
            <w:vAlign w:val="center"/>
          </w:tcPr>
          <w:p w14:paraId="256BFD96">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项目经理</w:t>
            </w:r>
          </w:p>
        </w:tc>
        <w:tc>
          <w:tcPr>
            <w:tcW w:w="1578" w:type="dxa"/>
            <w:vAlign w:val="center"/>
          </w:tcPr>
          <w:p w14:paraId="6E2CBCBC">
            <w:pPr>
              <w:jc w:val="center"/>
              <w:rPr>
                <w:rFonts w:hint="eastAsia" w:ascii="Times New Roman" w:hAnsi="Times New Roman" w:cs="Times New Roman"/>
                <w:b w:val="0"/>
                <w:bCs w:val="0"/>
                <w:sz w:val="18"/>
                <w:szCs w:val="18"/>
                <w:vertAlign w:val="baseline"/>
                <w:lang w:eastAsia="zh-CN"/>
              </w:rPr>
            </w:pPr>
          </w:p>
        </w:tc>
        <w:tc>
          <w:tcPr>
            <w:tcW w:w="2361" w:type="dxa"/>
            <w:gridSpan w:val="2"/>
            <w:vMerge w:val="continue"/>
            <w:vAlign w:val="center"/>
          </w:tcPr>
          <w:p w14:paraId="63D1C031">
            <w:pPr>
              <w:jc w:val="center"/>
              <w:rPr>
                <w:rFonts w:hint="default" w:ascii="Times New Roman" w:hAnsi="Times New Roman" w:cs="Times New Roman"/>
                <w:b w:val="0"/>
                <w:bCs w:val="0"/>
                <w:sz w:val="18"/>
                <w:szCs w:val="18"/>
                <w:vertAlign w:val="baseline"/>
              </w:rPr>
            </w:pPr>
          </w:p>
        </w:tc>
      </w:tr>
      <w:tr w14:paraId="26A0B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81" w:type="dxa"/>
            <w:gridSpan w:val="4"/>
            <w:vAlign w:val="center"/>
          </w:tcPr>
          <w:p w14:paraId="04E8D6C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执行标准</w:t>
            </w:r>
          </w:p>
        </w:tc>
        <w:tc>
          <w:tcPr>
            <w:tcW w:w="3639" w:type="dxa"/>
            <w:gridSpan w:val="5"/>
            <w:vAlign w:val="center"/>
          </w:tcPr>
          <w:p w14:paraId="09A2B42B">
            <w:pPr>
              <w:jc w:val="center"/>
              <w:rPr>
                <w:rFonts w:hint="default" w:ascii="Times New Roman" w:hAnsi="Times New Roman" w:cs="Times New Roman"/>
                <w:b w:val="0"/>
                <w:bCs w:val="0"/>
                <w:sz w:val="18"/>
                <w:szCs w:val="18"/>
                <w:vertAlign w:val="baseline"/>
              </w:rPr>
            </w:pPr>
          </w:p>
        </w:tc>
        <w:tc>
          <w:tcPr>
            <w:tcW w:w="2361" w:type="dxa"/>
            <w:gridSpan w:val="2"/>
            <w:vMerge w:val="continue"/>
            <w:vAlign w:val="center"/>
          </w:tcPr>
          <w:p w14:paraId="271E742A">
            <w:pPr>
              <w:jc w:val="center"/>
              <w:rPr>
                <w:rFonts w:hint="default" w:ascii="Times New Roman" w:hAnsi="Times New Roman" w:cs="Times New Roman"/>
                <w:b w:val="0"/>
                <w:bCs w:val="0"/>
                <w:sz w:val="18"/>
                <w:szCs w:val="18"/>
                <w:vertAlign w:val="baseline"/>
              </w:rPr>
            </w:pPr>
          </w:p>
        </w:tc>
      </w:tr>
      <w:tr w14:paraId="018B7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20" w:type="dxa"/>
            <w:gridSpan w:val="9"/>
            <w:vAlign w:val="center"/>
          </w:tcPr>
          <w:p w14:paraId="4B567FD0">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8"/>
                <w:szCs w:val="18"/>
              </w:rPr>
              <w:t>设计要求或施工质量验收标准要求</w:t>
            </w:r>
          </w:p>
        </w:tc>
        <w:tc>
          <w:tcPr>
            <w:tcW w:w="2361" w:type="dxa"/>
            <w:gridSpan w:val="2"/>
            <w:vMerge w:val="continue"/>
            <w:vAlign w:val="center"/>
          </w:tcPr>
          <w:p w14:paraId="759807C8">
            <w:pPr>
              <w:jc w:val="center"/>
              <w:rPr>
                <w:rFonts w:hint="default" w:ascii="Times New Roman" w:hAnsi="Times New Roman" w:cs="Times New Roman"/>
                <w:b w:val="0"/>
                <w:bCs w:val="0"/>
                <w:sz w:val="18"/>
                <w:szCs w:val="18"/>
                <w:vertAlign w:val="baseline"/>
              </w:rPr>
            </w:pPr>
          </w:p>
        </w:tc>
      </w:tr>
      <w:tr w14:paraId="03C2F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restart"/>
            <w:vAlign w:val="center"/>
          </w:tcPr>
          <w:p w14:paraId="5262B92B">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主控项目</w:t>
            </w:r>
          </w:p>
        </w:tc>
        <w:tc>
          <w:tcPr>
            <w:tcW w:w="440" w:type="dxa"/>
            <w:vAlign w:val="center"/>
          </w:tcPr>
          <w:p w14:paraId="7D5EC1B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val="en-US" w:eastAsia="zh-CN"/>
              </w:rPr>
              <w:t>1</w:t>
            </w:r>
          </w:p>
        </w:tc>
        <w:tc>
          <w:tcPr>
            <w:tcW w:w="1146" w:type="dxa"/>
            <w:vAlign w:val="center"/>
          </w:tcPr>
          <w:p w14:paraId="0CECD973">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8"/>
                <w:szCs w:val="18"/>
              </w:rPr>
              <w:t>配管、配线 及桥架穿越 隔离缝时</w:t>
            </w:r>
          </w:p>
        </w:tc>
        <w:tc>
          <w:tcPr>
            <w:tcW w:w="4408" w:type="dxa"/>
            <w:gridSpan w:val="6"/>
            <w:vAlign w:val="center"/>
          </w:tcPr>
          <w:p w14:paraId="3A9B5C22">
            <w:pPr>
              <w:jc w:val="center"/>
              <w:rPr>
                <w:rFonts w:ascii="宋体" w:hAnsi="宋体" w:eastAsia="宋体" w:cs="宋体"/>
                <w:b w:val="0"/>
                <w:color w:val="000000"/>
                <w:sz w:val="19"/>
                <w:szCs w:val="19"/>
              </w:rPr>
            </w:pPr>
            <w:r>
              <w:rPr>
                <w:rFonts w:ascii="宋体" w:hAnsi="宋体" w:eastAsia="宋体" w:cs="宋体"/>
                <w:b w:val="0"/>
                <w:color w:val="000000"/>
                <w:sz w:val="18"/>
                <w:szCs w:val="18"/>
              </w:rPr>
              <w:t>构造应符合设计要求。设计无要求时，隔离缝处可采 用挠曲或柔性接头等构造措施，使管线、线槽在隔离 缝处的自由错动量不应小于相关标准要求</w:t>
            </w:r>
          </w:p>
        </w:tc>
        <w:tc>
          <w:tcPr>
            <w:tcW w:w="2361" w:type="dxa"/>
            <w:gridSpan w:val="2"/>
            <w:vAlign w:val="center"/>
          </w:tcPr>
          <w:p w14:paraId="26A7427A">
            <w:pPr>
              <w:jc w:val="center"/>
              <w:rPr>
                <w:rFonts w:hint="eastAsia" w:ascii="Times New Roman" w:hAnsi="Times New Roman" w:cs="Times New Roman"/>
                <w:b w:val="0"/>
                <w:bCs w:val="0"/>
                <w:sz w:val="18"/>
                <w:szCs w:val="18"/>
                <w:vertAlign w:val="baseline"/>
                <w:lang w:eastAsia="zh-CN"/>
              </w:rPr>
            </w:pPr>
          </w:p>
        </w:tc>
      </w:tr>
      <w:tr w14:paraId="26EC8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426" w:type="dxa"/>
            <w:vMerge w:val="continue"/>
            <w:vAlign w:val="center"/>
          </w:tcPr>
          <w:p w14:paraId="43BCBABC">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3B5BFD58">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1146" w:type="dxa"/>
            <w:vMerge w:val="restart"/>
            <w:vAlign w:val="center"/>
          </w:tcPr>
          <w:p w14:paraId="644DD25E">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8"/>
                <w:szCs w:val="18"/>
              </w:rPr>
              <w:t>利用构件钢 筋作避雷引 下线时</w:t>
            </w:r>
          </w:p>
        </w:tc>
        <w:tc>
          <w:tcPr>
            <w:tcW w:w="4408" w:type="dxa"/>
            <w:gridSpan w:val="6"/>
            <w:vAlign w:val="center"/>
          </w:tcPr>
          <w:p w14:paraId="7E6BD4C8">
            <w:pPr>
              <w:jc w:val="both"/>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8"/>
                <w:szCs w:val="18"/>
              </w:rPr>
              <w:t>在隔离缝处应采用柔性导线连接，柔性导线的预留可 伸展长度应大于设计水平位移要求</w:t>
            </w:r>
          </w:p>
        </w:tc>
        <w:tc>
          <w:tcPr>
            <w:tcW w:w="2361" w:type="dxa"/>
            <w:gridSpan w:val="2"/>
            <w:vAlign w:val="center"/>
          </w:tcPr>
          <w:p w14:paraId="7DC22301">
            <w:pPr>
              <w:jc w:val="center"/>
              <w:rPr>
                <w:rFonts w:hint="default" w:ascii="Times New Roman" w:hAnsi="Times New Roman" w:cs="Times New Roman"/>
                <w:b w:val="0"/>
                <w:bCs w:val="0"/>
                <w:sz w:val="18"/>
                <w:szCs w:val="18"/>
                <w:vertAlign w:val="baseline"/>
              </w:rPr>
            </w:pPr>
          </w:p>
        </w:tc>
      </w:tr>
      <w:tr w14:paraId="050AE2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2A9033A">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78E2904E">
            <w:pPr>
              <w:jc w:val="center"/>
              <w:rPr>
                <w:rFonts w:hint="default" w:ascii="Times New Roman" w:hAnsi="Times New Roman" w:cs="Times New Roman"/>
                <w:b w:val="0"/>
                <w:bCs w:val="0"/>
                <w:sz w:val="18"/>
                <w:szCs w:val="18"/>
                <w:vertAlign w:val="baseline"/>
              </w:rPr>
            </w:pPr>
          </w:p>
        </w:tc>
        <w:tc>
          <w:tcPr>
            <w:tcW w:w="1146" w:type="dxa"/>
            <w:vMerge w:val="continue"/>
            <w:vAlign w:val="center"/>
          </w:tcPr>
          <w:p w14:paraId="272D6087">
            <w:pPr>
              <w:jc w:val="center"/>
              <w:rPr>
                <w:rFonts w:hint="default" w:ascii="Times New Roman" w:hAnsi="Times New Roman" w:cs="Times New Roman"/>
                <w:b w:val="0"/>
                <w:bCs w:val="0"/>
                <w:sz w:val="18"/>
                <w:szCs w:val="18"/>
                <w:vertAlign w:val="baseline"/>
              </w:rPr>
            </w:pPr>
          </w:p>
        </w:tc>
        <w:tc>
          <w:tcPr>
            <w:tcW w:w="4408" w:type="dxa"/>
            <w:gridSpan w:val="6"/>
            <w:vAlign w:val="center"/>
          </w:tcPr>
          <w:p w14:paraId="05D971D7">
            <w:pPr>
              <w:jc w:val="center"/>
              <w:rPr>
                <w:rFonts w:hint="default" w:ascii="Times New Roman" w:hAnsi="Times New Roman" w:cs="Times New Roman" w:eastAsiaTheme="minorEastAsia"/>
                <w:b w:val="0"/>
                <w:bCs w:val="0"/>
                <w:sz w:val="18"/>
                <w:szCs w:val="18"/>
                <w:vertAlign w:val="baseline"/>
                <w:lang w:val="en-US" w:eastAsia="zh-CN"/>
              </w:rPr>
            </w:pPr>
            <w:r>
              <w:rPr>
                <w:rFonts w:ascii="宋体" w:hAnsi="宋体" w:eastAsia="宋体" w:cs="宋体"/>
                <w:b w:val="0"/>
                <w:color w:val="000000"/>
                <w:sz w:val="18"/>
                <w:szCs w:val="18"/>
              </w:rPr>
              <w:t>应对该处的隔震支座进行专门的防火处理</w:t>
            </w:r>
          </w:p>
        </w:tc>
        <w:tc>
          <w:tcPr>
            <w:tcW w:w="2361" w:type="dxa"/>
            <w:gridSpan w:val="2"/>
            <w:vAlign w:val="center"/>
          </w:tcPr>
          <w:p w14:paraId="19BA7CAD">
            <w:pPr>
              <w:jc w:val="center"/>
              <w:rPr>
                <w:rFonts w:hint="default" w:ascii="Times New Roman" w:hAnsi="Times New Roman" w:cs="Times New Roman"/>
                <w:b w:val="0"/>
                <w:bCs w:val="0"/>
                <w:sz w:val="18"/>
                <w:szCs w:val="18"/>
                <w:vertAlign w:val="baseline"/>
              </w:rPr>
            </w:pPr>
          </w:p>
        </w:tc>
      </w:tr>
      <w:tr w14:paraId="78BD2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A754C52">
            <w:pPr>
              <w:jc w:val="center"/>
              <w:rPr>
                <w:rFonts w:hint="default" w:ascii="Times New Roman" w:hAnsi="Times New Roman" w:cs="Times New Roman"/>
                <w:b w:val="0"/>
                <w:bCs w:val="0"/>
                <w:sz w:val="18"/>
                <w:szCs w:val="18"/>
                <w:vertAlign w:val="baseline"/>
              </w:rPr>
            </w:pPr>
          </w:p>
        </w:tc>
        <w:tc>
          <w:tcPr>
            <w:tcW w:w="440" w:type="dxa"/>
            <w:vAlign w:val="center"/>
          </w:tcPr>
          <w:p w14:paraId="520E3CDA">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5554" w:type="dxa"/>
            <w:gridSpan w:val="7"/>
            <w:vAlign w:val="center"/>
          </w:tcPr>
          <w:p w14:paraId="118DEDB2">
            <w:pPr>
              <w:jc w:val="left"/>
              <w:rPr>
                <w:rFonts w:ascii="宋体" w:hAnsi="宋体" w:eastAsia="宋体" w:cs="宋体"/>
                <w:b w:val="0"/>
                <w:color w:val="000000"/>
                <w:sz w:val="18"/>
                <w:szCs w:val="18"/>
              </w:rPr>
            </w:pPr>
            <w:r>
              <w:rPr>
                <w:rFonts w:ascii="宋体" w:hAnsi="宋体" w:eastAsia="宋体" w:cs="宋体"/>
                <w:b w:val="0"/>
                <w:color w:val="000000"/>
                <w:sz w:val="18"/>
                <w:szCs w:val="18"/>
              </w:rPr>
              <w:t>有毒、有害、易燃、易爆等介质管道穿越隔离缝的构造，应严格按 设计要求施工</w:t>
            </w:r>
          </w:p>
        </w:tc>
        <w:tc>
          <w:tcPr>
            <w:tcW w:w="2361" w:type="dxa"/>
            <w:gridSpan w:val="2"/>
            <w:vAlign w:val="center"/>
          </w:tcPr>
          <w:p w14:paraId="44693846">
            <w:pPr>
              <w:jc w:val="center"/>
              <w:rPr>
                <w:rFonts w:hint="default" w:ascii="Times New Roman" w:hAnsi="Times New Roman" w:cs="Times New Roman"/>
                <w:b w:val="0"/>
                <w:bCs w:val="0"/>
                <w:sz w:val="18"/>
                <w:szCs w:val="18"/>
                <w:vertAlign w:val="baseline"/>
              </w:rPr>
            </w:pPr>
          </w:p>
        </w:tc>
      </w:tr>
      <w:tr w14:paraId="35066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5A0B458C">
            <w:pPr>
              <w:jc w:val="center"/>
              <w:rPr>
                <w:rFonts w:hint="eastAsia" w:ascii="Times New Roman" w:hAnsi="Times New Roman" w:cs="Times New Roman" w:eastAsiaTheme="minorEastAsia"/>
                <w:b w:val="0"/>
                <w:bCs w:val="0"/>
                <w:sz w:val="18"/>
                <w:szCs w:val="18"/>
                <w:vertAlign w:val="baseline"/>
                <w:lang w:val="en-US" w:eastAsia="zh-CN"/>
              </w:rPr>
            </w:pPr>
          </w:p>
        </w:tc>
        <w:tc>
          <w:tcPr>
            <w:tcW w:w="440" w:type="dxa"/>
            <w:vMerge w:val="restart"/>
            <w:vAlign w:val="center"/>
          </w:tcPr>
          <w:p w14:paraId="11F755DF">
            <w:pPr>
              <w:jc w:val="center"/>
              <w:rPr>
                <w:rFonts w:hint="eastAsia" w:ascii="Times New Roman" w:hAnsi="Times New Roman" w:cs="Times New Roman" w:eastAsiaTheme="minorEastAsia"/>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1146" w:type="dxa"/>
            <w:vMerge w:val="restart"/>
            <w:vAlign w:val="center"/>
          </w:tcPr>
          <w:p w14:paraId="0BE6D2E5">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8"/>
                <w:szCs w:val="18"/>
              </w:rPr>
              <w:t>竖向隔离缝</w:t>
            </w:r>
          </w:p>
        </w:tc>
        <w:tc>
          <w:tcPr>
            <w:tcW w:w="4408" w:type="dxa"/>
            <w:gridSpan w:val="6"/>
            <w:vAlign w:val="center"/>
          </w:tcPr>
          <w:p w14:paraId="4E129966">
            <w:pPr>
              <w:jc w:val="both"/>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8"/>
                <w:szCs w:val="18"/>
              </w:rPr>
              <w:t>对两相邻隔震建筑，竖向隔离缝缝宽应符合设计要求</w:t>
            </w:r>
          </w:p>
        </w:tc>
        <w:tc>
          <w:tcPr>
            <w:tcW w:w="2361" w:type="dxa"/>
            <w:gridSpan w:val="2"/>
            <w:vAlign w:val="center"/>
          </w:tcPr>
          <w:p w14:paraId="0BFA6114">
            <w:pPr>
              <w:jc w:val="center"/>
              <w:rPr>
                <w:rFonts w:hint="default" w:ascii="Times New Roman" w:hAnsi="Times New Roman" w:cs="Times New Roman"/>
                <w:b w:val="0"/>
                <w:bCs w:val="0"/>
                <w:sz w:val="18"/>
                <w:szCs w:val="18"/>
                <w:vertAlign w:val="baseline"/>
              </w:rPr>
            </w:pPr>
          </w:p>
        </w:tc>
      </w:tr>
      <w:tr w14:paraId="5ECCC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34292FA">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6AD86208">
            <w:pPr>
              <w:jc w:val="center"/>
              <w:rPr>
                <w:rFonts w:hint="default" w:ascii="Times New Roman" w:hAnsi="Times New Roman" w:cs="Times New Roman"/>
                <w:b w:val="0"/>
                <w:bCs w:val="0"/>
                <w:sz w:val="18"/>
                <w:szCs w:val="18"/>
                <w:vertAlign w:val="baseline"/>
              </w:rPr>
            </w:pPr>
          </w:p>
        </w:tc>
        <w:tc>
          <w:tcPr>
            <w:tcW w:w="1146" w:type="dxa"/>
            <w:vMerge w:val="continue"/>
            <w:vAlign w:val="center"/>
          </w:tcPr>
          <w:p w14:paraId="2BB716F0">
            <w:pPr>
              <w:jc w:val="center"/>
              <w:rPr>
                <w:rFonts w:hint="default" w:ascii="Times New Roman" w:hAnsi="Times New Roman" w:cs="Times New Roman"/>
                <w:b w:val="0"/>
                <w:bCs w:val="0"/>
                <w:sz w:val="18"/>
                <w:szCs w:val="18"/>
                <w:vertAlign w:val="baseline"/>
              </w:rPr>
            </w:pPr>
          </w:p>
        </w:tc>
        <w:tc>
          <w:tcPr>
            <w:tcW w:w="4408" w:type="dxa"/>
            <w:gridSpan w:val="6"/>
            <w:vAlign w:val="center"/>
          </w:tcPr>
          <w:p w14:paraId="6E8C2EDC">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8"/>
                <w:szCs w:val="18"/>
              </w:rPr>
              <w:t>穿越隔震层的楼梯、电梯、管井等的竖向隔离缝应符 合设计要求</w:t>
            </w:r>
          </w:p>
        </w:tc>
        <w:tc>
          <w:tcPr>
            <w:tcW w:w="2361" w:type="dxa"/>
            <w:gridSpan w:val="2"/>
            <w:vAlign w:val="center"/>
          </w:tcPr>
          <w:p w14:paraId="5B8C7D1E">
            <w:pPr>
              <w:jc w:val="center"/>
              <w:rPr>
                <w:rFonts w:hint="default" w:ascii="Times New Roman" w:hAnsi="Times New Roman" w:cs="Times New Roman"/>
                <w:b w:val="0"/>
                <w:bCs w:val="0"/>
                <w:sz w:val="18"/>
                <w:szCs w:val="18"/>
                <w:vertAlign w:val="baseline"/>
              </w:rPr>
            </w:pPr>
          </w:p>
        </w:tc>
      </w:tr>
      <w:tr w14:paraId="07D5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274335A">
            <w:pPr>
              <w:jc w:val="center"/>
              <w:rPr>
                <w:rFonts w:hint="default" w:ascii="Times New Roman" w:hAnsi="Times New Roman" w:cs="Times New Roman"/>
                <w:b w:val="0"/>
                <w:bCs w:val="0"/>
                <w:sz w:val="18"/>
                <w:szCs w:val="18"/>
                <w:vertAlign w:val="baseline"/>
              </w:rPr>
            </w:pPr>
          </w:p>
        </w:tc>
        <w:tc>
          <w:tcPr>
            <w:tcW w:w="440" w:type="dxa"/>
            <w:vMerge w:val="continue"/>
            <w:vAlign w:val="center"/>
          </w:tcPr>
          <w:p w14:paraId="6A709E77">
            <w:pPr>
              <w:jc w:val="center"/>
              <w:rPr>
                <w:rFonts w:hint="default" w:ascii="Times New Roman" w:hAnsi="Times New Roman" w:cs="Times New Roman"/>
                <w:b w:val="0"/>
                <w:bCs w:val="0"/>
                <w:sz w:val="18"/>
                <w:szCs w:val="18"/>
                <w:vertAlign w:val="baseline"/>
              </w:rPr>
            </w:pPr>
          </w:p>
        </w:tc>
        <w:tc>
          <w:tcPr>
            <w:tcW w:w="1146" w:type="dxa"/>
            <w:vMerge w:val="continue"/>
            <w:vAlign w:val="center"/>
          </w:tcPr>
          <w:p w14:paraId="59750DA9">
            <w:pPr>
              <w:jc w:val="center"/>
              <w:rPr>
                <w:rFonts w:hint="default" w:ascii="Times New Roman" w:hAnsi="Times New Roman" w:cs="Times New Roman"/>
                <w:b w:val="0"/>
                <w:bCs w:val="0"/>
                <w:sz w:val="18"/>
                <w:szCs w:val="18"/>
                <w:vertAlign w:val="baseline"/>
              </w:rPr>
            </w:pPr>
          </w:p>
        </w:tc>
        <w:tc>
          <w:tcPr>
            <w:tcW w:w="4408" w:type="dxa"/>
            <w:gridSpan w:val="6"/>
            <w:vAlign w:val="center"/>
          </w:tcPr>
          <w:p w14:paraId="4C8C3C75">
            <w:pPr>
              <w:jc w:val="center"/>
              <w:rPr>
                <w:rFonts w:hint="default" w:ascii="Times New Roman" w:hAnsi="Times New Roman" w:eastAsia="宋体" w:cs="Times New Roman"/>
                <w:b w:val="0"/>
                <w:bCs w:val="0"/>
                <w:sz w:val="18"/>
                <w:szCs w:val="18"/>
                <w:vertAlign w:val="baseline"/>
                <w:lang w:val="en-US" w:eastAsia="zh-CN"/>
              </w:rPr>
            </w:pPr>
            <w:r>
              <w:rPr>
                <w:rFonts w:ascii="宋体" w:hAnsi="宋体" w:eastAsia="宋体" w:cs="宋体"/>
                <w:b w:val="0"/>
                <w:color w:val="000000"/>
                <w:sz w:val="18"/>
                <w:szCs w:val="18"/>
              </w:rPr>
              <w:t>其他竖向隔离缝缝宽应符合设计要求</w:t>
            </w:r>
          </w:p>
        </w:tc>
        <w:tc>
          <w:tcPr>
            <w:tcW w:w="2361" w:type="dxa"/>
            <w:gridSpan w:val="2"/>
            <w:vAlign w:val="center"/>
          </w:tcPr>
          <w:p w14:paraId="174D0BEB">
            <w:pPr>
              <w:jc w:val="center"/>
              <w:rPr>
                <w:rFonts w:hint="default" w:ascii="Times New Roman" w:hAnsi="Times New Roman" w:cs="Times New Roman"/>
                <w:b w:val="0"/>
                <w:bCs w:val="0"/>
                <w:sz w:val="18"/>
                <w:szCs w:val="18"/>
                <w:vertAlign w:val="baseline"/>
              </w:rPr>
            </w:pPr>
          </w:p>
        </w:tc>
      </w:tr>
      <w:tr w14:paraId="6FF4A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42B7DC31">
            <w:pPr>
              <w:jc w:val="center"/>
              <w:rPr>
                <w:rFonts w:hint="default" w:ascii="Times New Roman" w:hAnsi="Times New Roman" w:cs="Times New Roman"/>
                <w:b w:val="0"/>
                <w:bCs w:val="0"/>
                <w:sz w:val="18"/>
                <w:szCs w:val="18"/>
                <w:vertAlign w:val="baseline"/>
                <w:lang w:val="en-US" w:eastAsia="zh-CN"/>
              </w:rPr>
            </w:pPr>
          </w:p>
        </w:tc>
        <w:tc>
          <w:tcPr>
            <w:tcW w:w="440" w:type="dxa"/>
            <w:vMerge w:val="restart"/>
            <w:vAlign w:val="center"/>
          </w:tcPr>
          <w:p w14:paraId="31DC51F2">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1146" w:type="dxa"/>
            <w:vMerge w:val="restart"/>
            <w:vAlign w:val="center"/>
          </w:tcPr>
          <w:p w14:paraId="27A2E7C3">
            <w:pPr>
              <w:jc w:val="center"/>
              <w:rPr>
                <w:rFonts w:hint="eastAsia" w:ascii="Times New Roman" w:hAnsi="Times New Roman" w:cs="Times New Roman"/>
                <w:b w:val="0"/>
                <w:bCs w:val="0"/>
                <w:sz w:val="18"/>
                <w:szCs w:val="18"/>
                <w:vertAlign w:val="baseline"/>
                <w:lang w:val="en-US" w:eastAsia="zh-CN"/>
              </w:rPr>
            </w:pPr>
            <w:r>
              <w:rPr>
                <w:rFonts w:ascii="宋体" w:hAnsi="宋体" w:eastAsia="宋体" w:cs="宋体"/>
                <w:b w:val="0"/>
                <w:color w:val="000000"/>
                <w:sz w:val="18"/>
                <w:szCs w:val="18"/>
              </w:rPr>
              <w:t>水平隔离缝</w:t>
            </w:r>
          </w:p>
        </w:tc>
        <w:tc>
          <w:tcPr>
            <w:tcW w:w="4408" w:type="dxa"/>
            <w:gridSpan w:val="6"/>
            <w:vAlign w:val="center"/>
          </w:tcPr>
          <w:p w14:paraId="14ABB194">
            <w:pPr>
              <w:jc w:val="center"/>
              <w:rPr>
                <w:rFonts w:hint="default" w:ascii="Times New Roman" w:hAnsi="Times New Roman" w:cs="Times New Roman"/>
                <w:b w:val="0"/>
                <w:bCs w:val="0"/>
                <w:sz w:val="18"/>
                <w:szCs w:val="18"/>
                <w:vertAlign w:val="baseline"/>
                <w:lang w:val="en-US" w:eastAsia="zh-CN"/>
              </w:rPr>
            </w:pPr>
            <w:r>
              <w:rPr>
                <w:rFonts w:ascii="宋体" w:hAnsi="宋体" w:eastAsia="宋体" w:cs="宋体"/>
                <w:b w:val="0"/>
                <w:color w:val="000000"/>
                <w:sz w:val="18"/>
                <w:szCs w:val="18"/>
              </w:rPr>
              <w:t>上部结构与下部结构之间的水平隔离缝，缝高应符合 设计要求</w:t>
            </w:r>
          </w:p>
        </w:tc>
        <w:tc>
          <w:tcPr>
            <w:tcW w:w="2361" w:type="dxa"/>
            <w:gridSpan w:val="2"/>
            <w:vAlign w:val="center"/>
          </w:tcPr>
          <w:p w14:paraId="57F3AB82">
            <w:pPr>
              <w:jc w:val="center"/>
              <w:rPr>
                <w:rFonts w:hint="default" w:ascii="Times New Roman" w:hAnsi="Times New Roman" w:cs="Times New Roman"/>
                <w:b w:val="0"/>
                <w:bCs w:val="0"/>
                <w:sz w:val="18"/>
                <w:szCs w:val="18"/>
                <w:vertAlign w:val="baseline"/>
              </w:rPr>
            </w:pPr>
          </w:p>
        </w:tc>
      </w:tr>
      <w:tr w14:paraId="1EE25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26" w:type="dxa"/>
            <w:vMerge w:val="continue"/>
            <w:vAlign w:val="center"/>
          </w:tcPr>
          <w:p w14:paraId="372E3C79">
            <w:pPr>
              <w:jc w:val="center"/>
            </w:pPr>
          </w:p>
        </w:tc>
        <w:tc>
          <w:tcPr>
            <w:tcW w:w="440" w:type="dxa"/>
            <w:vMerge w:val="continue"/>
            <w:vAlign w:val="center"/>
          </w:tcPr>
          <w:p w14:paraId="2DC2B80F">
            <w:pPr>
              <w:jc w:val="center"/>
            </w:pPr>
          </w:p>
        </w:tc>
        <w:tc>
          <w:tcPr>
            <w:tcW w:w="1146" w:type="dxa"/>
            <w:vMerge w:val="continue"/>
            <w:vAlign w:val="center"/>
          </w:tcPr>
          <w:p w14:paraId="3D54225B">
            <w:pPr>
              <w:jc w:val="center"/>
            </w:pPr>
          </w:p>
        </w:tc>
        <w:tc>
          <w:tcPr>
            <w:tcW w:w="4408" w:type="dxa"/>
            <w:gridSpan w:val="6"/>
            <w:vAlign w:val="center"/>
          </w:tcPr>
          <w:p w14:paraId="66E1AA9F">
            <w:pPr>
              <w:jc w:val="center"/>
              <w:rPr>
                <w:rFonts w:ascii="宋体" w:hAnsi="宋体" w:eastAsia="宋体" w:cs="宋体"/>
                <w:b w:val="0"/>
                <w:color w:val="000000"/>
                <w:sz w:val="19"/>
                <w:szCs w:val="19"/>
              </w:rPr>
            </w:pPr>
            <w:r>
              <w:rPr>
                <w:rFonts w:ascii="宋体" w:hAnsi="宋体" w:eastAsia="宋体" w:cs="宋体"/>
                <w:b w:val="0"/>
                <w:color w:val="000000"/>
                <w:sz w:val="18"/>
                <w:szCs w:val="18"/>
              </w:rPr>
              <w:t>穿越隔震层的门廊、楼梯、电梯、车道等的水平隔离 缝应符合设计要求</w:t>
            </w:r>
          </w:p>
        </w:tc>
        <w:tc>
          <w:tcPr>
            <w:tcW w:w="2361" w:type="dxa"/>
            <w:gridSpan w:val="2"/>
            <w:vAlign w:val="center"/>
          </w:tcPr>
          <w:p w14:paraId="2B3107B4">
            <w:pPr>
              <w:jc w:val="center"/>
              <w:rPr>
                <w:rFonts w:ascii="宋体" w:hAnsi="宋体" w:eastAsia="宋体" w:cs="宋体"/>
                <w:b w:val="0"/>
                <w:color w:val="000000"/>
                <w:sz w:val="19"/>
                <w:szCs w:val="19"/>
              </w:rPr>
            </w:pPr>
          </w:p>
        </w:tc>
      </w:tr>
      <w:tr w14:paraId="60F3A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658B5062">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08653B29">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6</w:t>
            </w:r>
          </w:p>
        </w:tc>
        <w:tc>
          <w:tcPr>
            <w:tcW w:w="5554" w:type="dxa"/>
            <w:gridSpan w:val="7"/>
            <w:vAlign w:val="center"/>
          </w:tcPr>
          <w:p w14:paraId="7967AF84">
            <w:pPr>
              <w:jc w:val="center"/>
              <w:rPr>
                <w:rFonts w:hint="eastAsia" w:ascii="Times New Roman" w:hAnsi="Times New Roman" w:cs="Times New Roman"/>
                <w:b w:val="0"/>
                <w:bCs w:val="0"/>
                <w:sz w:val="18"/>
                <w:szCs w:val="18"/>
                <w:vertAlign w:val="baseline"/>
                <w:lang w:val="en-US" w:eastAsia="zh-CN"/>
              </w:rPr>
            </w:pPr>
            <w:r>
              <w:rPr>
                <w:rFonts w:ascii="宋体" w:hAnsi="宋体" w:eastAsia="宋体" w:cs="宋体"/>
                <w:b w:val="0"/>
                <w:color w:val="000000"/>
                <w:sz w:val="18"/>
                <w:szCs w:val="18"/>
              </w:rPr>
              <w:t>隔离缝内及周边不得有影响隔震层发生任一方向的相对水平位移的 阻碍物</w:t>
            </w:r>
          </w:p>
        </w:tc>
        <w:tc>
          <w:tcPr>
            <w:tcW w:w="2361" w:type="dxa"/>
            <w:gridSpan w:val="2"/>
            <w:vAlign w:val="center"/>
          </w:tcPr>
          <w:p w14:paraId="5CFF2216">
            <w:pPr>
              <w:jc w:val="center"/>
              <w:rPr>
                <w:rFonts w:hint="default" w:ascii="Times New Roman" w:hAnsi="Times New Roman" w:cs="Times New Roman"/>
                <w:b w:val="0"/>
                <w:bCs w:val="0"/>
                <w:sz w:val="18"/>
                <w:szCs w:val="18"/>
                <w:vertAlign w:val="baseline"/>
              </w:rPr>
            </w:pPr>
          </w:p>
        </w:tc>
      </w:tr>
      <w:tr w14:paraId="2D3CCB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73E770EC">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40280561">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7</w:t>
            </w:r>
          </w:p>
        </w:tc>
        <w:tc>
          <w:tcPr>
            <w:tcW w:w="5554" w:type="dxa"/>
            <w:gridSpan w:val="7"/>
            <w:vAlign w:val="center"/>
          </w:tcPr>
          <w:p w14:paraId="4C7D96B1">
            <w:pPr>
              <w:jc w:val="center"/>
              <w:rPr>
                <w:rFonts w:hint="eastAsia" w:ascii="Times New Roman" w:hAnsi="Times New Roman" w:cs="Times New Roman"/>
                <w:b w:val="0"/>
                <w:bCs w:val="0"/>
                <w:sz w:val="18"/>
                <w:szCs w:val="18"/>
                <w:vertAlign w:val="baseline"/>
                <w:lang w:val="en-US" w:eastAsia="zh-CN"/>
              </w:rPr>
            </w:pPr>
            <w:r>
              <w:rPr>
                <w:rFonts w:ascii="宋体" w:hAnsi="宋体" w:eastAsia="宋体" w:cs="宋体"/>
                <w:b w:val="0"/>
                <w:color w:val="000000"/>
                <w:sz w:val="18"/>
                <w:szCs w:val="18"/>
              </w:rPr>
              <w:t>当门厅入口、室外踏步、室内楼梯节点、地下室坡道、车道入口、 楼梯扶手等与隔离缝相邻时，其构造应符合设计要求</w:t>
            </w:r>
          </w:p>
        </w:tc>
        <w:tc>
          <w:tcPr>
            <w:tcW w:w="2361" w:type="dxa"/>
            <w:gridSpan w:val="2"/>
            <w:vAlign w:val="center"/>
          </w:tcPr>
          <w:p w14:paraId="70F4D6D3">
            <w:pPr>
              <w:jc w:val="center"/>
              <w:rPr>
                <w:rFonts w:hint="default" w:ascii="Times New Roman" w:hAnsi="Times New Roman" w:cs="Times New Roman"/>
                <w:b w:val="0"/>
                <w:bCs w:val="0"/>
                <w:sz w:val="18"/>
                <w:szCs w:val="18"/>
                <w:vertAlign w:val="baseline"/>
                <w:lang w:val="en-US" w:eastAsia="zh-CN"/>
              </w:rPr>
            </w:pPr>
          </w:p>
        </w:tc>
      </w:tr>
      <w:tr w14:paraId="20D23D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2BE7FCAA">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0651A10C">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8</w:t>
            </w:r>
          </w:p>
        </w:tc>
        <w:tc>
          <w:tcPr>
            <w:tcW w:w="5554" w:type="dxa"/>
            <w:gridSpan w:val="7"/>
            <w:vAlign w:val="center"/>
          </w:tcPr>
          <w:p w14:paraId="55B92CAA">
            <w:pPr>
              <w:jc w:val="center"/>
              <w:rPr>
                <w:rFonts w:ascii="宋体" w:hAnsi="宋体" w:eastAsia="宋体" w:cs="宋体"/>
                <w:b w:val="0"/>
                <w:color w:val="000000"/>
                <w:sz w:val="18"/>
                <w:szCs w:val="18"/>
              </w:rPr>
            </w:pPr>
            <w:r>
              <w:rPr>
                <w:rFonts w:ascii="宋体" w:hAnsi="宋体" w:eastAsia="宋体" w:cs="宋体"/>
                <w:b w:val="0"/>
                <w:color w:val="000000"/>
                <w:sz w:val="18"/>
                <w:szCs w:val="18"/>
              </w:rPr>
              <w:t>隔离缝的密封构造措施应符合设计要求，且不得阻碍隔震层发生相 对水平位移</w:t>
            </w:r>
          </w:p>
        </w:tc>
        <w:tc>
          <w:tcPr>
            <w:tcW w:w="2361" w:type="dxa"/>
            <w:gridSpan w:val="2"/>
            <w:vAlign w:val="center"/>
          </w:tcPr>
          <w:p w14:paraId="5D0AAF6B">
            <w:pPr>
              <w:jc w:val="center"/>
              <w:rPr>
                <w:rFonts w:hint="default" w:ascii="Times New Roman" w:hAnsi="Times New Roman" w:cs="Times New Roman"/>
                <w:b w:val="0"/>
                <w:bCs w:val="0"/>
                <w:sz w:val="18"/>
                <w:szCs w:val="18"/>
                <w:vertAlign w:val="baseline"/>
                <w:lang w:val="en-US" w:eastAsia="zh-CN"/>
              </w:rPr>
            </w:pPr>
          </w:p>
        </w:tc>
      </w:tr>
      <w:tr w14:paraId="77BB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16801C08">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1ADABE3A">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9</w:t>
            </w:r>
          </w:p>
        </w:tc>
        <w:tc>
          <w:tcPr>
            <w:tcW w:w="5554" w:type="dxa"/>
            <w:gridSpan w:val="7"/>
            <w:vAlign w:val="center"/>
          </w:tcPr>
          <w:p w14:paraId="74380C51">
            <w:pPr>
              <w:jc w:val="center"/>
              <w:rPr>
                <w:rFonts w:ascii="宋体" w:hAnsi="宋体" w:eastAsia="宋体" w:cs="宋体"/>
                <w:b w:val="0"/>
                <w:color w:val="000000"/>
                <w:sz w:val="18"/>
                <w:szCs w:val="18"/>
              </w:rPr>
            </w:pPr>
            <w:r>
              <w:rPr>
                <w:rFonts w:ascii="宋体" w:hAnsi="宋体" w:eastAsia="宋体" w:cs="宋体"/>
                <w:b w:val="0"/>
                <w:color w:val="000000"/>
                <w:sz w:val="18"/>
                <w:szCs w:val="18"/>
              </w:rPr>
              <w:t>隔震层中的填充墙构造应符合设计要求</w:t>
            </w:r>
          </w:p>
        </w:tc>
        <w:tc>
          <w:tcPr>
            <w:tcW w:w="2361" w:type="dxa"/>
            <w:gridSpan w:val="2"/>
            <w:vAlign w:val="center"/>
          </w:tcPr>
          <w:p w14:paraId="452A8B1A">
            <w:pPr>
              <w:jc w:val="center"/>
              <w:rPr>
                <w:rFonts w:hint="default" w:ascii="Times New Roman" w:hAnsi="Times New Roman" w:cs="Times New Roman"/>
                <w:b w:val="0"/>
                <w:bCs w:val="0"/>
                <w:sz w:val="18"/>
                <w:szCs w:val="18"/>
                <w:vertAlign w:val="baseline"/>
                <w:lang w:val="en-US" w:eastAsia="zh-CN"/>
              </w:rPr>
            </w:pPr>
          </w:p>
        </w:tc>
      </w:tr>
      <w:tr w14:paraId="2756DD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6" w:type="dxa"/>
            <w:vMerge w:val="continue"/>
            <w:vAlign w:val="center"/>
          </w:tcPr>
          <w:p w14:paraId="0F95F085">
            <w:pPr>
              <w:jc w:val="center"/>
              <w:rPr>
                <w:rFonts w:hint="default" w:ascii="Times New Roman" w:hAnsi="Times New Roman" w:cs="Times New Roman"/>
                <w:b w:val="0"/>
                <w:bCs w:val="0"/>
                <w:sz w:val="18"/>
                <w:szCs w:val="18"/>
                <w:vertAlign w:val="baseline"/>
                <w:lang w:val="en-US" w:eastAsia="zh-CN"/>
              </w:rPr>
            </w:pPr>
          </w:p>
        </w:tc>
        <w:tc>
          <w:tcPr>
            <w:tcW w:w="440" w:type="dxa"/>
            <w:vAlign w:val="center"/>
          </w:tcPr>
          <w:p w14:paraId="3714656B">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10</w:t>
            </w:r>
          </w:p>
        </w:tc>
        <w:tc>
          <w:tcPr>
            <w:tcW w:w="5554" w:type="dxa"/>
            <w:gridSpan w:val="7"/>
            <w:vAlign w:val="center"/>
          </w:tcPr>
          <w:p w14:paraId="47E0B54B">
            <w:pPr>
              <w:jc w:val="center"/>
              <w:rPr>
                <w:rFonts w:ascii="宋体" w:hAnsi="宋体" w:eastAsia="宋体" w:cs="宋体"/>
                <w:b w:val="0"/>
                <w:color w:val="000000"/>
                <w:sz w:val="18"/>
                <w:szCs w:val="18"/>
              </w:rPr>
            </w:pPr>
            <w:r>
              <w:rPr>
                <w:rFonts w:ascii="宋体" w:hAnsi="宋体" w:eastAsia="宋体" w:cs="宋体"/>
                <w:b w:val="0"/>
                <w:color w:val="000000"/>
                <w:sz w:val="18"/>
                <w:szCs w:val="18"/>
              </w:rPr>
              <w:t>隔震层中的通风管道及其他设备管线与填充墙间的构造应符合设计 要求</w:t>
            </w:r>
          </w:p>
        </w:tc>
        <w:tc>
          <w:tcPr>
            <w:tcW w:w="2361" w:type="dxa"/>
            <w:gridSpan w:val="2"/>
            <w:vAlign w:val="center"/>
          </w:tcPr>
          <w:p w14:paraId="6F6DE91E">
            <w:pPr>
              <w:jc w:val="center"/>
              <w:rPr>
                <w:rFonts w:hint="default" w:ascii="Times New Roman" w:hAnsi="Times New Roman" w:cs="Times New Roman"/>
                <w:b w:val="0"/>
                <w:bCs w:val="0"/>
                <w:sz w:val="18"/>
                <w:szCs w:val="18"/>
                <w:vertAlign w:val="baseline"/>
                <w:lang w:val="en-US" w:eastAsia="zh-CN"/>
              </w:rPr>
            </w:pPr>
          </w:p>
        </w:tc>
      </w:tr>
      <w:tr w14:paraId="60551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9" w:hRule="atLeast"/>
          <w:jc w:val="center"/>
        </w:trPr>
        <w:tc>
          <w:tcPr>
            <w:tcW w:w="866" w:type="dxa"/>
            <w:gridSpan w:val="2"/>
            <w:vMerge w:val="restart"/>
            <w:vAlign w:val="center"/>
          </w:tcPr>
          <w:p w14:paraId="1BBA16E7">
            <w:pPr>
              <w:jc w:val="center"/>
              <w:rPr>
                <w:rFonts w:hint="eastAsia" w:ascii="Times New Roman" w:hAnsi="Times New Roman" w:cs="Times New Roman"/>
                <w:b w:val="0"/>
                <w:bCs w:val="0"/>
                <w:sz w:val="18"/>
                <w:szCs w:val="18"/>
                <w:vertAlign w:val="baseline"/>
                <w:lang w:val="en-US" w:eastAsia="zh-CN"/>
              </w:rPr>
            </w:pPr>
            <w:r>
              <w:rPr>
                <w:rFonts w:ascii="宋体" w:hAnsi="宋体" w:eastAsia="宋体" w:cs="宋体"/>
                <w:b w:val="0"/>
                <w:color w:val="000000"/>
                <w:sz w:val="18"/>
                <w:szCs w:val="18"/>
              </w:rPr>
              <w:t>施工单位</w:t>
            </w:r>
          </w:p>
        </w:tc>
        <w:tc>
          <w:tcPr>
            <w:tcW w:w="2476" w:type="dxa"/>
            <w:gridSpan w:val="3"/>
            <w:vMerge w:val="restart"/>
            <w:vAlign w:val="center"/>
          </w:tcPr>
          <w:p w14:paraId="1D08B7EF">
            <w:pPr>
              <w:jc w:val="both"/>
              <w:rPr>
                <w:rFonts w:ascii="宋体" w:hAnsi="宋体" w:eastAsia="宋体" w:cs="宋体"/>
                <w:b w:val="0"/>
                <w:color w:val="000000"/>
                <w:sz w:val="18"/>
                <w:szCs w:val="18"/>
              </w:rPr>
            </w:pPr>
            <w:r>
              <w:rPr>
                <w:rFonts w:ascii="宋体" w:hAnsi="宋体" w:eastAsia="宋体" w:cs="宋体"/>
                <w:b w:val="0"/>
                <w:color w:val="000000"/>
                <w:sz w:val="18"/>
                <w:szCs w:val="18"/>
              </w:rPr>
              <w:t>项目技术负责人：</w:t>
            </w:r>
          </w:p>
          <w:p w14:paraId="2F37872B">
            <w:pPr>
              <w:jc w:val="center"/>
              <w:rPr>
                <w:rFonts w:ascii="宋体" w:hAnsi="宋体" w:eastAsia="宋体" w:cs="宋体"/>
                <w:b w:val="0"/>
                <w:color w:val="000000"/>
                <w:sz w:val="18"/>
                <w:szCs w:val="18"/>
              </w:rPr>
            </w:pPr>
          </w:p>
          <w:p w14:paraId="027D1F9A">
            <w:pPr>
              <w:jc w:val="both"/>
              <w:rPr>
                <w:rFonts w:ascii="宋体" w:hAnsi="宋体" w:eastAsia="宋体" w:cs="宋体"/>
                <w:b w:val="0"/>
                <w:color w:val="000000"/>
                <w:sz w:val="18"/>
                <w:szCs w:val="18"/>
              </w:rPr>
            </w:pPr>
            <w:r>
              <w:rPr>
                <w:rFonts w:ascii="宋体" w:hAnsi="宋体" w:eastAsia="宋体" w:cs="宋体"/>
                <w:b w:val="0"/>
                <w:color w:val="000000"/>
                <w:sz w:val="18"/>
                <w:szCs w:val="18"/>
              </w:rPr>
              <w:t>项目专业质量负责人：</w:t>
            </w:r>
          </w:p>
          <w:p w14:paraId="1D5B647B">
            <w:pPr>
              <w:jc w:val="center"/>
              <w:rPr>
                <w:rFonts w:ascii="宋体" w:hAnsi="宋体" w:eastAsia="宋体" w:cs="宋体"/>
                <w:b w:val="0"/>
                <w:color w:val="000000"/>
                <w:sz w:val="18"/>
                <w:szCs w:val="18"/>
              </w:rPr>
            </w:pPr>
          </w:p>
          <w:p w14:paraId="7A26D981">
            <w:pPr>
              <w:jc w:val="right"/>
              <w:rPr>
                <w:rFonts w:ascii="宋体" w:hAnsi="宋体" w:eastAsia="宋体" w:cs="宋体"/>
                <w:b w:val="0"/>
                <w:color w:val="000000"/>
                <w:sz w:val="18"/>
                <w:szCs w:val="18"/>
              </w:rPr>
            </w:pPr>
            <w:r>
              <w:rPr>
                <w:rFonts w:ascii="宋体" w:hAnsi="宋体" w:eastAsia="宋体" w:cs="宋体"/>
                <w:b w:val="0"/>
                <w:color w:val="000000"/>
                <w:sz w:val="18"/>
                <w:szCs w:val="18"/>
              </w:rPr>
              <w:t>年</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 xml:space="preserve"> 月 </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日</w:t>
            </w:r>
          </w:p>
        </w:tc>
        <w:tc>
          <w:tcPr>
            <w:tcW w:w="652" w:type="dxa"/>
            <w:gridSpan w:val="2"/>
            <w:vAlign w:val="center"/>
          </w:tcPr>
          <w:p w14:paraId="05C34D71">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监理</w:t>
            </w:r>
          </w:p>
          <w:p w14:paraId="7AA46D77">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单位</w:t>
            </w:r>
          </w:p>
        </w:tc>
        <w:tc>
          <w:tcPr>
            <w:tcW w:w="2426" w:type="dxa"/>
            <w:gridSpan w:val="2"/>
            <w:vAlign w:val="center"/>
          </w:tcPr>
          <w:p w14:paraId="500815C0">
            <w:pPr>
              <w:jc w:val="both"/>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专业监理工程师：</w:t>
            </w:r>
          </w:p>
          <w:p w14:paraId="3C8378DD">
            <w:pPr>
              <w:jc w:val="right"/>
              <w:rPr>
                <w:rFonts w:hint="eastAsia" w:ascii="宋体" w:hAnsi="宋体" w:eastAsia="宋体" w:cs="宋体"/>
                <w:b w:val="0"/>
                <w:color w:val="000000"/>
                <w:sz w:val="18"/>
                <w:szCs w:val="18"/>
                <w:lang w:eastAsia="zh-CN"/>
              </w:rPr>
            </w:pPr>
            <w:r>
              <w:rPr>
                <w:rFonts w:ascii="宋体" w:hAnsi="宋体" w:eastAsia="宋体" w:cs="宋体"/>
                <w:b w:val="0"/>
                <w:color w:val="000000"/>
                <w:sz w:val="18"/>
                <w:szCs w:val="18"/>
              </w:rPr>
              <w:t>年</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 xml:space="preserve"> 月 </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日</w:t>
            </w:r>
          </w:p>
        </w:tc>
        <w:tc>
          <w:tcPr>
            <w:tcW w:w="600" w:type="dxa"/>
            <w:vMerge w:val="restart"/>
            <w:vAlign w:val="center"/>
          </w:tcPr>
          <w:p w14:paraId="2B74B4DC">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建设</w:t>
            </w:r>
          </w:p>
          <w:p w14:paraId="070C2CBC">
            <w:pPr>
              <w:jc w:val="center"/>
              <w:rPr>
                <w:rFonts w:hint="default"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eastAsia="zh-CN"/>
              </w:rPr>
              <w:t>单位</w:t>
            </w:r>
          </w:p>
        </w:tc>
        <w:tc>
          <w:tcPr>
            <w:tcW w:w="1761" w:type="dxa"/>
            <w:vMerge w:val="restart"/>
            <w:vAlign w:val="center"/>
          </w:tcPr>
          <w:p w14:paraId="2DDE157B">
            <w:pPr>
              <w:jc w:val="both"/>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项目负责人：</w:t>
            </w:r>
          </w:p>
          <w:p w14:paraId="2117441B">
            <w:pPr>
              <w:jc w:val="both"/>
              <w:rPr>
                <w:rFonts w:hint="eastAsia" w:ascii="宋体" w:hAnsi="宋体" w:eastAsia="宋体" w:cs="宋体"/>
                <w:b w:val="0"/>
                <w:color w:val="000000"/>
                <w:sz w:val="18"/>
                <w:szCs w:val="18"/>
                <w:lang w:eastAsia="zh-CN"/>
              </w:rPr>
            </w:pPr>
          </w:p>
          <w:p w14:paraId="4E94AF95">
            <w:pPr>
              <w:jc w:val="right"/>
              <w:rPr>
                <w:rFonts w:hint="default" w:ascii="宋体" w:hAnsi="宋体" w:eastAsia="宋体" w:cs="宋体"/>
                <w:b w:val="0"/>
                <w:color w:val="000000"/>
                <w:kern w:val="2"/>
                <w:sz w:val="18"/>
                <w:szCs w:val="18"/>
                <w:lang w:val="en-US" w:eastAsia="zh-CN" w:bidi="ar-SA"/>
              </w:rPr>
            </w:pPr>
            <w:r>
              <w:rPr>
                <w:rFonts w:ascii="宋体" w:hAnsi="宋体" w:eastAsia="宋体" w:cs="宋体"/>
                <w:b w:val="0"/>
                <w:color w:val="000000"/>
                <w:sz w:val="18"/>
                <w:szCs w:val="18"/>
              </w:rPr>
              <w:t>年</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 xml:space="preserve"> 月 </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日</w:t>
            </w:r>
          </w:p>
        </w:tc>
      </w:tr>
      <w:tr w14:paraId="78F4D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66" w:type="dxa"/>
            <w:gridSpan w:val="2"/>
            <w:vMerge w:val="continue"/>
            <w:vAlign w:val="center"/>
          </w:tcPr>
          <w:p w14:paraId="147E31C5">
            <w:pPr>
              <w:jc w:val="center"/>
              <w:rPr>
                <w:rFonts w:hint="eastAsia" w:ascii="Times New Roman" w:hAnsi="Times New Roman" w:cs="Times New Roman"/>
                <w:b w:val="0"/>
                <w:bCs w:val="0"/>
                <w:sz w:val="18"/>
                <w:szCs w:val="18"/>
                <w:vertAlign w:val="baseline"/>
                <w:lang w:val="en-US" w:eastAsia="zh-CN"/>
              </w:rPr>
            </w:pPr>
          </w:p>
        </w:tc>
        <w:tc>
          <w:tcPr>
            <w:tcW w:w="2476" w:type="dxa"/>
            <w:gridSpan w:val="3"/>
            <w:vMerge w:val="continue"/>
            <w:vAlign w:val="center"/>
          </w:tcPr>
          <w:p w14:paraId="0222E1A0">
            <w:pPr>
              <w:jc w:val="center"/>
              <w:rPr>
                <w:rFonts w:ascii="宋体" w:hAnsi="宋体" w:eastAsia="宋体" w:cs="宋体"/>
                <w:b w:val="0"/>
                <w:color w:val="000000"/>
                <w:sz w:val="18"/>
                <w:szCs w:val="18"/>
              </w:rPr>
            </w:pPr>
          </w:p>
        </w:tc>
        <w:tc>
          <w:tcPr>
            <w:tcW w:w="652" w:type="dxa"/>
            <w:gridSpan w:val="2"/>
            <w:vAlign w:val="center"/>
          </w:tcPr>
          <w:p w14:paraId="125E749D">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设计</w:t>
            </w:r>
          </w:p>
          <w:p w14:paraId="602C3173">
            <w:pPr>
              <w:jc w:val="center"/>
              <w:rPr>
                <w:rFonts w:ascii="宋体" w:hAnsi="宋体" w:eastAsia="宋体" w:cs="宋体"/>
                <w:b w:val="0"/>
                <w:color w:val="000000"/>
                <w:sz w:val="18"/>
                <w:szCs w:val="18"/>
              </w:rPr>
            </w:pPr>
            <w:r>
              <w:rPr>
                <w:rFonts w:hint="eastAsia" w:ascii="宋体" w:hAnsi="宋体" w:eastAsia="宋体" w:cs="宋体"/>
                <w:b w:val="0"/>
                <w:color w:val="000000"/>
                <w:sz w:val="18"/>
                <w:szCs w:val="18"/>
                <w:lang w:eastAsia="zh-CN"/>
              </w:rPr>
              <w:t>单位</w:t>
            </w:r>
          </w:p>
        </w:tc>
        <w:tc>
          <w:tcPr>
            <w:tcW w:w="2426" w:type="dxa"/>
            <w:gridSpan w:val="2"/>
            <w:vAlign w:val="center"/>
          </w:tcPr>
          <w:p w14:paraId="7C51C80D">
            <w:pPr>
              <w:jc w:val="both"/>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项目专业负责人：</w:t>
            </w:r>
          </w:p>
          <w:p w14:paraId="44E0E73B">
            <w:pPr>
              <w:jc w:val="right"/>
              <w:rPr>
                <w:rFonts w:ascii="宋体" w:hAnsi="宋体" w:eastAsia="宋体" w:cs="宋体"/>
                <w:b w:val="0"/>
                <w:color w:val="000000"/>
                <w:sz w:val="18"/>
                <w:szCs w:val="18"/>
              </w:rPr>
            </w:pPr>
            <w:r>
              <w:rPr>
                <w:rFonts w:ascii="宋体" w:hAnsi="宋体" w:eastAsia="宋体" w:cs="宋体"/>
                <w:b w:val="0"/>
                <w:color w:val="000000"/>
                <w:sz w:val="18"/>
                <w:szCs w:val="18"/>
              </w:rPr>
              <w:t>年</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 xml:space="preserve"> 月 </w:t>
            </w:r>
            <w:r>
              <w:rPr>
                <w:rFonts w:hint="eastAsia" w:ascii="宋体" w:hAnsi="宋体" w:eastAsia="宋体" w:cs="宋体"/>
                <w:b w:val="0"/>
                <w:color w:val="000000"/>
                <w:sz w:val="18"/>
                <w:szCs w:val="18"/>
                <w:lang w:val="en-US" w:eastAsia="zh-CN"/>
              </w:rPr>
              <w:t xml:space="preserve">  </w:t>
            </w:r>
            <w:r>
              <w:rPr>
                <w:rFonts w:ascii="宋体" w:hAnsi="宋体" w:eastAsia="宋体" w:cs="宋体"/>
                <w:b w:val="0"/>
                <w:color w:val="000000"/>
                <w:sz w:val="18"/>
                <w:szCs w:val="18"/>
              </w:rPr>
              <w:t>日</w:t>
            </w:r>
          </w:p>
        </w:tc>
        <w:tc>
          <w:tcPr>
            <w:tcW w:w="600" w:type="dxa"/>
            <w:vMerge w:val="continue"/>
            <w:vAlign w:val="center"/>
          </w:tcPr>
          <w:p w14:paraId="4AB07506">
            <w:pPr>
              <w:jc w:val="center"/>
              <w:rPr>
                <w:rFonts w:hint="default" w:ascii="Times New Roman" w:hAnsi="Times New Roman" w:cs="Times New Roman"/>
                <w:b w:val="0"/>
                <w:bCs w:val="0"/>
                <w:sz w:val="18"/>
                <w:szCs w:val="18"/>
                <w:vertAlign w:val="baseline"/>
                <w:lang w:val="en-US" w:eastAsia="zh-CN"/>
              </w:rPr>
            </w:pPr>
          </w:p>
        </w:tc>
        <w:tc>
          <w:tcPr>
            <w:tcW w:w="1761" w:type="dxa"/>
            <w:vMerge w:val="continue"/>
            <w:vAlign w:val="center"/>
          </w:tcPr>
          <w:p w14:paraId="19D89878">
            <w:pPr>
              <w:jc w:val="center"/>
              <w:rPr>
                <w:rFonts w:hint="default" w:ascii="Times New Roman" w:hAnsi="Times New Roman" w:cs="Times New Roman"/>
                <w:b w:val="0"/>
                <w:bCs w:val="0"/>
                <w:sz w:val="18"/>
                <w:szCs w:val="18"/>
                <w:vertAlign w:val="baseline"/>
                <w:lang w:val="en-US" w:eastAsia="zh-CN"/>
              </w:rPr>
            </w:pPr>
          </w:p>
        </w:tc>
      </w:tr>
    </w:tbl>
    <w:p w14:paraId="739BE755">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59F6AFAB">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6F2952EA">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6" w:name="_Toc23686"/>
      <w:r>
        <w:rPr>
          <w:rFonts w:hint="eastAsia" w:ascii="Times New Roman" w:hAnsi="Times New Roman" w:cs="Times New Roman"/>
          <w:color w:val="auto"/>
          <w:sz w:val="28"/>
          <w:szCs w:val="28"/>
          <w:lang w:val="en-US" w:eastAsia="zh-CN"/>
        </w:rPr>
        <w:t>附录D 消能器及其连接件进场验收记录</w:t>
      </w:r>
      <w:bookmarkEnd w:id="36"/>
    </w:p>
    <w:p w14:paraId="75322F9F">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cs="Times New Roman" w:eastAsiaTheme="minorEastAsia"/>
          <w:b w:val="0"/>
          <w:bCs w:val="0"/>
          <w:lang w:eastAsia="zh-CN"/>
        </w:rPr>
      </w:pPr>
      <w:r>
        <w:rPr>
          <w:rFonts w:hint="eastAsia" w:ascii="Times New Roman" w:hAnsi="Times New Roman" w:cs="Times New Roman"/>
          <w:b/>
          <w:color w:val="auto"/>
          <w:szCs w:val="21"/>
          <w:lang w:val="en-US" w:eastAsia="zh-CN"/>
        </w:rPr>
        <w:t>D.0.1</w:t>
      </w:r>
      <w:r>
        <w:rPr>
          <w:rFonts w:hint="default" w:ascii="Times New Roman" w:hAnsi="Times New Roman" w:cs="Times New Roman"/>
          <w:color w:val="auto"/>
          <w:szCs w:val="21"/>
        </w:rPr>
        <w:t>　</w:t>
      </w:r>
      <w:r>
        <w:rPr>
          <w:rFonts w:hint="default" w:ascii="Times New Roman" w:hAnsi="Times New Roman" w:cs="Times New Roman"/>
          <w:b w:val="0"/>
          <w:bCs w:val="0"/>
        </w:rPr>
        <w:t>消能器及其连接件进场验收可按表 D.0.1 进行记录</w:t>
      </w:r>
      <w:r>
        <w:rPr>
          <w:rFonts w:hint="eastAsia" w:ascii="Times New Roman" w:hAnsi="Times New Roman" w:cs="Times New Roman"/>
          <w:b w:val="0"/>
          <w:bCs w:val="0"/>
          <w:lang w:eastAsia="zh-CN"/>
        </w:rPr>
        <w:t>。</w:t>
      </w:r>
    </w:p>
    <w:p w14:paraId="4B4AE65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Times New Roman" w:hAnsi="Times New Roman" w:cs="Times New Roman"/>
          <w:b/>
          <w:color w:val="auto"/>
          <w:lang w:val="en-US" w:eastAsia="zh-CN"/>
        </w:rPr>
      </w:pPr>
      <w:r>
        <w:rPr>
          <w:rFonts w:hint="default" w:ascii="Times New Roman" w:hAnsi="Times New Roman" w:cs="Times New Roman"/>
          <w:b/>
          <w:color w:val="auto"/>
        </w:rPr>
        <w:t>表</w:t>
      </w:r>
      <w:r>
        <w:rPr>
          <w:rFonts w:hint="eastAsia" w:ascii="Times New Roman" w:hAnsi="Times New Roman" w:cs="Times New Roman"/>
          <w:b/>
          <w:color w:val="auto"/>
          <w:lang w:val="en-US" w:eastAsia="zh-CN"/>
        </w:rPr>
        <w:t>D</w:t>
      </w:r>
      <w:r>
        <w:rPr>
          <w:rFonts w:hint="default" w:ascii="Times New Roman" w:hAnsi="Times New Roman" w:cs="Times New Roman"/>
          <w:b/>
          <w:color w:val="auto"/>
        </w:rPr>
        <w:t>.0.1</w:t>
      </w:r>
      <w:r>
        <w:rPr>
          <w:rFonts w:hint="eastAsia" w:ascii="Times New Roman" w:hAnsi="Times New Roman" w:cs="Times New Roman"/>
          <w:b/>
          <w:color w:val="auto"/>
          <w:lang w:val="en-US" w:eastAsia="zh-CN"/>
        </w:rPr>
        <w:t xml:space="preserve"> 材料、构配件进场验收记录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305"/>
        <w:gridCol w:w="1065"/>
        <w:gridCol w:w="1065"/>
        <w:gridCol w:w="246"/>
        <w:gridCol w:w="819"/>
        <w:gridCol w:w="669"/>
        <w:gridCol w:w="396"/>
        <w:gridCol w:w="911"/>
        <w:gridCol w:w="155"/>
        <w:gridCol w:w="1066"/>
      </w:tblGrid>
      <w:tr w14:paraId="18C42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5325" w:type="dxa"/>
            <w:gridSpan w:val="6"/>
            <w:vAlign w:val="center"/>
          </w:tcPr>
          <w:p w14:paraId="3D0CF62C">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ascii="宋体" w:hAnsi="宋体" w:eastAsia="宋体" w:cs="宋体"/>
                <w:b w:val="0"/>
                <w:color w:val="000000"/>
                <w:sz w:val="18"/>
                <w:szCs w:val="18"/>
              </w:rPr>
              <w:t>消能器及其连接件进场检验记录</w:t>
            </w:r>
          </w:p>
        </w:tc>
        <w:tc>
          <w:tcPr>
            <w:tcW w:w="1065" w:type="dxa"/>
            <w:gridSpan w:val="2"/>
            <w:vAlign w:val="center"/>
          </w:tcPr>
          <w:p w14:paraId="203C8AF5">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ascii="宋体" w:hAnsi="宋体" w:eastAsia="宋体" w:cs="宋体"/>
                <w:b w:val="0"/>
                <w:color w:val="000000"/>
                <w:sz w:val="18"/>
                <w:szCs w:val="18"/>
              </w:rPr>
              <w:t>资料编号</w:t>
            </w:r>
          </w:p>
        </w:tc>
        <w:tc>
          <w:tcPr>
            <w:tcW w:w="2132" w:type="dxa"/>
            <w:gridSpan w:val="3"/>
            <w:vAlign w:val="center"/>
          </w:tcPr>
          <w:p w14:paraId="6ECB93F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7CFD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30" w:type="dxa"/>
            <w:gridSpan w:val="2"/>
            <w:vAlign w:val="center"/>
          </w:tcPr>
          <w:p w14:paraId="0A01FC7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工程名称</w:t>
            </w:r>
          </w:p>
        </w:tc>
        <w:tc>
          <w:tcPr>
            <w:tcW w:w="3195" w:type="dxa"/>
            <w:gridSpan w:val="4"/>
            <w:vAlign w:val="center"/>
          </w:tcPr>
          <w:p w14:paraId="0C8236D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09D2819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检验日期</w:t>
            </w:r>
          </w:p>
        </w:tc>
        <w:tc>
          <w:tcPr>
            <w:tcW w:w="2132" w:type="dxa"/>
            <w:gridSpan w:val="3"/>
            <w:vAlign w:val="center"/>
          </w:tcPr>
          <w:p w14:paraId="6F4B356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r>
              <w:rPr>
                <w:rFonts w:hint="eastAsia" w:ascii="宋体" w:hAnsi="宋体" w:eastAsia="宋体" w:cs="宋体"/>
                <w:b w:val="0"/>
                <w:bCs/>
                <w:color w:val="auto"/>
                <w:sz w:val="18"/>
                <w:szCs w:val="18"/>
                <w:vertAlign w:val="baseline"/>
                <w:lang w:val="en-US" w:eastAsia="zh-CN"/>
              </w:rPr>
              <w:t>年    月    日</w:t>
            </w:r>
          </w:p>
        </w:tc>
      </w:tr>
      <w:tr w14:paraId="7C58E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trPr>
        <w:tc>
          <w:tcPr>
            <w:tcW w:w="825" w:type="dxa"/>
            <w:vMerge w:val="restart"/>
            <w:vAlign w:val="center"/>
          </w:tcPr>
          <w:p w14:paraId="4831B82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序号</w:t>
            </w:r>
          </w:p>
        </w:tc>
        <w:tc>
          <w:tcPr>
            <w:tcW w:w="1305" w:type="dxa"/>
            <w:vMerge w:val="restart"/>
            <w:vAlign w:val="center"/>
          </w:tcPr>
          <w:p w14:paraId="0CBD4F8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名称</w:t>
            </w:r>
          </w:p>
        </w:tc>
        <w:tc>
          <w:tcPr>
            <w:tcW w:w="1065" w:type="dxa"/>
            <w:vMerge w:val="restart"/>
            <w:vAlign w:val="center"/>
          </w:tcPr>
          <w:p w14:paraId="251E114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规格型号</w:t>
            </w:r>
          </w:p>
        </w:tc>
        <w:tc>
          <w:tcPr>
            <w:tcW w:w="1065" w:type="dxa"/>
            <w:vMerge w:val="restart"/>
            <w:vAlign w:val="center"/>
          </w:tcPr>
          <w:p w14:paraId="4794C12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进场数量</w:t>
            </w:r>
          </w:p>
        </w:tc>
        <w:tc>
          <w:tcPr>
            <w:tcW w:w="1065" w:type="dxa"/>
            <w:gridSpan w:val="2"/>
            <w:vAlign w:val="center"/>
          </w:tcPr>
          <w:p w14:paraId="1A54E3A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生产厂家</w:t>
            </w:r>
          </w:p>
        </w:tc>
        <w:tc>
          <w:tcPr>
            <w:tcW w:w="1065" w:type="dxa"/>
            <w:gridSpan w:val="2"/>
            <w:vMerge w:val="restart"/>
            <w:vAlign w:val="center"/>
          </w:tcPr>
          <w:p w14:paraId="5A3F35B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检验项目</w:t>
            </w:r>
          </w:p>
        </w:tc>
        <w:tc>
          <w:tcPr>
            <w:tcW w:w="1066" w:type="dxa"/>
            <w:gridSpan w:val="2"/>
            <w:vMerge w:val="restart"/>
            <w:vAlign w:val="center"/>
          </w:tcPr>
          <w:p w14:paraId="10F3D43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检验结果</w:t>
            </w:r>
          </w:p>
        </w:tc>
        <w:tc>
          <w:tcPr>
            <w:tcW w:w="1066" w:type="dxa"/>
            <w:vMerge w:val="restart"/>
            <w:vAlign w:val="center"/>
          </w:tcPr>
          <w:p w14:paraId="5657FD3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备注</w:t>
            </w:r>
          </w:p>
        </w:tc>
      </w:tr>
      <w:tr w14:paraId="5E071B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5" w:type="dxa"/>
            <w:vMerge w:val="continue"/>
            <w:vAlign w:val="center"/>
          </w:tcPr>
          <w:p w14:paraId="1470D6C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Merge w:val="continue"/>
            <w:vAlign w:val="center"/>
          </w:tcPr>
          <w:p w14:paraId="645AC7B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Merge w:val="continue"/>
            <w:vAlign w:val="center"/>
          </w:tcPr>
          <w:p w14:paraId="50C124A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Merge w:val="continue"/>
            <w:vAlign w:val="center"/>
          </w:tcPr>
          <w:p w14:paraId="0759939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3722C32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合格证号</w:t>
            </w:r>
          </w:p>
        </w:tc>
        <w:tc>
          <w:tcPr>
            <w:tcW w:w="1065" w:type="dxa"/>
            <w:gridSpan w:val="2"/>
            <w:vMerge w:val="continue"/>
            <w:vAlign w:val="center"/>
          </w:tcPr>
          <w:p w14:paraId="31A520F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Merge w:val="continue"/>
            <w:vAlign w:val="center"/>
          </w:tcPr>
          <w:p w14:paraId="237C48D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Merge w:val="continue"/>
            <w:vAlign w:val="center"/>
          </w:tcPr>
          <w:p w14:paraId="46F62C3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4A3B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049EABC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4C7E1E0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3CD52F5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30CEEA3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DBD764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46037C7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733BF73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5DEFBD6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54DA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04FB0D0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3FA1267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5D934A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ECC16C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6A079B0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7722B04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57933D1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0A0D70D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0767A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01AE38E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38E360B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D15AF5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C21058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7C188C8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4EC80CF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5F7EE51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60599CC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5A97C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085F2F6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0164253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B441C2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11FFC46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04AE72C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6D0F47D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139D3FA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342701B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8F55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4D876E5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0168A19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3653CA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691F59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38B4ED6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1885CBA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73AFECF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7BE38E3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70C84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6EEC701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55C61D4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6DE6D6D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14DD79F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147DB0C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04FEBEE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4C52E24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3EAA3CE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37084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59901E3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3395F2B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4E251A6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99BEBA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6E9CD1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6A77CC7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4B2F2A7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5FE84C0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34DC8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4E376F7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20C0CF1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0C5BEB7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2B32833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3052995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5465B0B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76DBDE6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0CE4CFB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42CAD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0E951C4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5D0CB8F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ED0E9C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11ACFEF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38BA6B3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739E654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376FFF6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1DA02C9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06F83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7065FA3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40E33F3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14216E4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130A080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29CA8A1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28D44FD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6A27360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4B197B6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25E7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825" w:type="dxa"/>
            <w:vAlign w:val="center"/>
          </w:tcPr>
          <w:p w14:paraId="01F3A06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5212BF5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5BBF44A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vAlign w:val="center"/>
          </w:tcPr>
          <w:p w14:paraId="33041D7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7EFF1EC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5" w:type="dxa"/>
            <w:gridSpan w:val="2"/>
            <w:vAlign w:val="center"/>
          </w:tcPr>
          <w:p w14:paraId="1CCBCEE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gridSpan w:val="2"/>
            <w:vAlign w:val="center"/>
          </w:tcPr>
          <w:p w14:paraId="79F8C78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66" w:type="dxa"/>
            <w:vAlign w:val="center"/>
          </w:tcPr>
          <w:p w14:paraId="1D2AC78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2FB0E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11"/>
            <w:vAlign w:val="center"/>
          </w:tcPr>
          <w:p w14:paraId="266D038F">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检验结论：</w:t>
            </w:r>
          </w:p>
          <w:p w14:paraId="7EA91EF6">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p w14:paraId="2B4BC6A8">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p w14:paraId="71420A44">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r>
      <w:tr w14:paraId="664DD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trPr>
        <w:tc>
          <w:tcPr>
            <w:tcW w:w="825" w:type="dxa"/>
            <w:vMerge w:val="restart"/>
            <w:vAlign w:val="center"/>
          </w:tcPr>
          <w:p w14:paraId="7968C19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签字栏</w:t>
            </w:r>
          </w:p>
        </w:tc>
        <w:tc>
          <w:tcPr>
            <w:tcW w:w="1305" w:type="dxa"/>
            <w:vMerge w:val="restart"/>
            <w:vAlign w:val="center"/>
          </w:tcPr>
          <w:p w14:paraId="7ED9CF3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施工</w:t>
            </w:r>
          </w:p>
          <w:p w14:paraId="2AC74C9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单位</w:t>
            </w:r>
          </w:p>
        </w:tc>
        <w:tc>
          <w:tcPr>
            <w:tcW w:w="2376" w:type="dxa"/>
            <w:gridSpan w:val="3"/>
            <w:vMerge w:val="restart"/>
            <w:vAlign w:val="center"/>
          </w:tcPr>
          <w:p w14:paraId="771ECD3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6F4C967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项目技术负责人</w:t>
            </w:r>
          </w:p>
        </w:tc>
        <w:tc>
          <w:tcPr>
            <w:tcW w:w="1307" w:type="dxa"/>
            <w:gridSpan w:val="2"/>
            <w:vAlign w:val="center"/>
          </w:tcPr>
          <w:p w14:paraId="4F62503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专业质检员</w:t>
            </w:r>
          </w:p>
        </w:tc>
        <w:tc>
          <w:tcPr>
            <w:tcW w:w="1221" w:type="dxa"/>
            <w:gridSpan w:val="2"/>
            <w:vAlign w:val="center"/>
          </w:tcPr>
          <w:p w14:paraId="5AB9A18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专业工长</w:t>
            </w:r>
          </w:p>
        </w:tc>
      </w:tr>
      <w:tr w14:paraId="26D5E5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trPr>
        <w:tc>
          <w:tcPr>
            <w:tcW w:w="825" w:type="dxa"/>
            <w:vMerge w:val="continue"/>
            <w:vAlign w:val="center"/>
          </w:tcPr>
          <w:p w14:paraId="6128A221">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c>
          <w:tcPr>
            <w:tcW w:w="1305" w:type="dxa"/>
            <w:vMerge w:val="continue"/>
            <w:vAlign w:val="center"/>
          </w:tcPr>
          <w:p w14:paraId="4C70E93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2376" w:type="dxa"/>
            <w:gridSpan w:val="3"/>
            <w:vMerge w:val="continue"/>
            <w:vAlign w:val="center"/>
          </w:tcPr>
          <w:p w14:paraId="5EB8BA0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76AC575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7" w:type="dxa"/>
            <w:gridSpan w:val="2"/>
            <w:vAlign w:val="center"/>
          </w:tcPr>
          <w:p w14:paraId="0B7F507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221" w:type="dxa"/>
            <w:gridSpan w:val="2"/>
            <w:vAlign w:val="center"/>
          </w:tcPr>
          <w:p w14:paraId="06D3AB9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514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trPr>
        <w:tc>
          <w:tcPr>
            <w:tcW w:w="825" w:type="dxa"/>
            <w:vMerge w:val="continue"/>
            <w:vAlign w:val="center"/>
          </w:tcPr>
          <w:p w14:paraId="6F1006AB">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27DAA39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监理</w:t>
            </w:r>
          </w:p>
          <w:p w14:paraId="579C6A7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单位</w:t>
            </w:r>
          </w:p>
        </w:tc>
        <w:tc>
          <w:tcPr>
            <w:tcW w:w="2376" w:type="dxa"/>
            <w:gridSpan w:val="3"/>
            <w:vAlign w:val="center"/>
          </w:tcPr>
          <w:p w14:paraId="04181D9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726D5F3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7" w:type="dxa"/>
            <w:gridSpan w:val="2"/>
            <w:vAlign w:val="center"/>
          </w:tcPr>
          <w:p w14:paraId="0B3A26A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专业监理</w:t>
            </w:r>
          </w:p>
          <w:p w14:paraId="5A6A0D0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工程师</w:t>
            </w:r>
          </w:p>
        </w:tc>
        <w:tc>
          <w:tcPr>
            <w:tcW w:w="1221" w:type="dxa"/>
            <w:gridSpan w:val="2"/>
            <w:vAlign w:val="center"/>
          </w:tcPr>
          <w:p w14:paraId="6605802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113D6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8" w:hRule="atLeast"/>
        </w:trPr>
        <w:tc>
          <w:tcPr>
            <w:tcW w:w="825" w:type="dxa"/>
            <w:vMerge w:val="continue"/>
            <w:vAlign w:val="center"/>
          </w:tcPr>
          <w:p w14:paraId="1CADDD54">
            <w:pPr>
              <w:keepNext w:val="0"/>
              <w:keepLines w:val="0"/>
              <w:pageBreakBefore w:val="0"/>
              <w:kinsoku/>
              <w:wordWrap/>
              <w:overflowPunct/>
              <w:topLinePunct w:val="0"/>
              <w:bidi w:val="0"/>
              <w:adjustRightInd/>
              <w:snapToGrid w:val="0"/>
              <w:spacing w:line="300" w:lineRule="auto"/>
              <w:jc w:val="left"/>
              <w:textAlignment w:val="auto"/>
              <w:outlineLvl w:val="9"/>
              <w:rPr>
                <w:rFonts w:hint="eastAsia" w:ascii="宋体" w:hAnsi="宋体" w:eastAsia="宋体" w:cs="宋体"/>
                <w:b w:val="0"/>
                <w:bCs/>
                <w:color w:val="auto"/>
                <w:sz w:val="18"/>
                <w:szCs w:val="18"/>
                <w:vertAlign w:val="baseline"/>
                <w:lang w:val="en-US" w:eastAsia="zh-CN"/>
              </w:rPr>
            </w:pPr>
          </w:p>
        </w:tc>
        <w:tc>
          <w:tcPr>
            <w:tcW w:w="1305" w:type="dxa"/>
            <w:vAlign w:val="center"/>
          </w:tcPr>
          <w:p w14:paraId="6FFEBCD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建设</w:t>
            </w:r>
          </w:p>
          <w:p w14:paraId="11C1749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单位</w:t>
            </w:r>
          </w:p>
        </w:tc>
        <w:tc>
          <w:tcPr>
            <w:tcW w:w="2376" w:type="dxa"/>
            <w:gridSpan w:val="3"/>
            <w:vAlign w:val="center"/>
          </w:tcPr>
          <w:p w14:paraId="4F40970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488" w:type="dxa"/>
            <w:gridSpan w:val="2"/>
            <w:vAlign w:val="center"/>
          </w:tcPr>
          <w:p w14:paraId="5BA9327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307" w:type="dxa"/>
            <w:gridSpan w:val="2"/>
            <w:vAlign w:val="center"/>
          </w:tcPr>
          <w:p w14:paraId="1CE2FC2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项目负责人</w:t>
            </w:r>
          </w:p>
        </w:tc>
        <w:tc>
          <w:tcPr>
            <w:tcW w:w="1221" w:type="dxa"/>
            <w:gridSpan w:val="2"/>
            <w:vAlign w:val="center"/>
          </w:tcPr>
          <w:p w14:paraId="5DBF1A4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bl>
    <w:p w14:paraId="21EB509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Times New Roman" w:hAnsi="Times New Roman" w:cs="Times New Roman"/>
          <w:b/>
          <w:color w:val="auto"/>
          <w:lang w:val="en-US" w:eastAsia="zh-CN"/>
        </w:rPr>
      </w:pPr>
    </w:p>
    <w:p w14:paraId="7059D300">
      <w:pPr>
        <w:rPr>
          <w:rFonts w:hint="default" w:ascii="Times New Roman" w:hAnsi="Times New Roman" w:cs="Times New Roman"/>
          <w:b w:val="0"/>
          <w:bCs w:val="0"/>
        </w:rPr>
      </w:pPr>
      <w:r>
        <w:rPr>
          <w:rFonts w:hint="default" w:ascii="Times New Roman" w:hAnsi="Times New Roman" w:cs="Times New Roman"/>
          <w:b w:val="0"/>
          <w:bCs w:val="0"/>
        </w:rPr>
        <w:br w:type="page"/>
      </w:r>
    </w:p>
    <w:p w14:paraId="5480F703">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eastAsia" w:ascii="Times New Roman" w:hAnsi="Times New Roman" w:cs="Times New Roman" w:eastAsiaTheme="minorEastAsia"/>
          <w:b w:val="0"/>
          <w:bCs w:val="0"/>
          <w:lang w:eastAsia="zh-CN"/>
        </w:rPr>
      </w:pPr>
      <w:r>
        <w:rPr>
          <w:rFonts w:hint="eastAsia" w:ascii="Times New Roman" w:hAnsi="Times New Roman" w:cs="Times New Roman"/>
          <w:b/>
          <w:color w:val="auto"/>
          <w:szCs w:val="21"/>
          <w:lang w:val="en-US" w:eastAsia="zh-CN"/>
        </w:rPr>
        <w:t>D.0.2</w:t>
      </w:r>
      <w:r>
        <w:rPr>
          <w:rFonts w:hint="default" w:ascii="Times New Roman" w:hAnsi="Times New Roman" w:cs="Times New Roman"/>
          <w:color w:val="auto"/>
          <w:szCs w:val="21"/>
        </w:rPr>
        <w:t>　</w:t>
      </w:r>
      <w:r>
        <w:rPr>
          <w:rFonts w:ascii="宋体" w:hAnsi="宋体" w:eastAsia="宋体" w:cs="宋体"/>
          <w:b w:val="0"/>
          <w:color w:val="000000"/>
          <w:sz w:val="20"/>
          <w:szCs w:val="20"/>
        </w:rPr>
        <w:t>消能器观感质量和尺寸偏差检查进场检查可按表</w:t>
      </w:r>
      <w:r>
        <w:rPr>
          <w:rFonts w:ascii="TimesNewRomanPSMT" w:hAnsi="TimesNewRomanPSMT" w:eastAsia="TimesNewRomanPSMT" w:cs="TimesNewRomanPSMT"/>
          <w:b w:val="0"/>
          <w:color w:val="000000"/>
          <w:sz w:val="20"/>
          <w:szCs w:val="20"/>
        </w:rPr>
        <w:t>D.0.2</w:t>
      </w:r>
      <w:r>
        <w:rPr>
          <w:rFonts w:ascii="宋体" w:hAnsi="宋体" w:eastAsia="宋体" w:cs="宋体"/>
          <w:b w:val="0"/>
          <w:color w:val="000000"/>
          <w:sz w:val="20"/>
          <w:szCs w:val="20"/>
        </w:rPr>
        <w:t>进行记录</w:t>
      </w:r>
      <w:r>
        <w:rPr>
          <w:rFonts w:hint="eastAsia" w:ascii="Times New Roman" w:hAnsi="Times New Roman" w:cs="Times New Roman"/>
          <w:b w:val="0"/>
          <w:bCs w:val="0"/>
          <w:lang w:eastAsia="zh-CN"/>
        </w:rPr>
        <w:t>。</w:t>
      </w:r>
    </w:p>
    <w:p w14:paraId="67A84744">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Times New Roman" w:hAnsi="Times New Roman" w:cs="Times New Roman"/>
          <w:b/>
          <w:color w:val="auto"/>
          <w:lang w:val="en-US" w:eastAsia="zh-CN"/>
        </w:rPr>
      </w:pPr>
      <w:r>
        <w:rPr>
          <w:rFonts w:hint="default" w:ascii="Times New Roman" w:hAnsi="Times New Roman" w:cs="Times New Roman"/>
          <w:b/>
          <w:color w:val="auto"/>
        </w:rPr>
        <w:t>表</w:t>
      </w:r>
      <w:r>
        <w:rPr>
          <w:rFonts w:hint="eastAsia" w:ascii="Times New Roman" w:hAnsi="Times New Roman" w:cs="Times New Roman"/>
          <w:b/>
          <w:color w:val="auto"/>
          <w:lang w:val="en-US" w:eastAsia="zh-CN"/>
        </w:rPr>
        <w:t>D</w:t>
      </w:r>
      <w:r>
        <w:rPr>
          <w:rFonts w:hint="default" w:ascii="Times New Roman" w:hAnsi="Times New Roman" w:cs="Times New Roman"/>
          <w:b/>
          <w:color w:val="auto"/>
        </w:rPr>
        <w:t>.0.</w:t>
      </w:r>
      <w:r>
        <w:rPr>
          <w:rFonts w:hint="eastAsia" w:ascii="Times New Roman" w:hAnsi="Times New Roman" w:cs="Times New Roman"/>
          <w:b/>
          <w:color w:val="auto"/>
          <w:lang w:val="en-US" w:eastAsia="zh-CN"/>
        </w:rPr>
        <w:t>2 消能器观感质量和尺寸偏差进场验收记录</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77"/>
        <w:gridCol w:w="1174"/>
        <w:gridCol w:w="991"/>
        <w:gridCol w:w="1200"/>
        <w:gridCol w:w="1292"/>
        <w:gridCol w:w="1156"/>
        <w:gridCol w:w="1122"/>
        <w:gridCol w:w="1010"/>
      </w:tblGrid>
      <w:tr w14:paraId="62C81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6390" w:type="dxa"/>
            <w:gridSpan w:val="6"/>
            <w:vAlign w:val="center"/>
          </w:tcPr>
          <w:p w14:paraId="0AAF67BF">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ascii="宋体" w:hAnsi="宋体" w:eastAsia="宋体" w:cs="宋体"/>
                <w:b w:val="0"/>
                <w:color w:val="000000"/>
                <w:sz w:val="18"/>
                <w:szCs w:val="18"/>
              </w:rPr>
              <w:t>消能器观感质量和尺寸偏差进场检查记录</w:t>
            </w:r>
          </w:p>
        </w:tc>
        <w:tc>
          <w:tcPr>
            <w:tcW w:w="1122" w:type="dxa"/>
            <w:vAlign w:val="center"/>
          </w:tcPr>
          <w:p w14:paraId="254DD83F">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ascii="宋体" w:hAnsi="宋体" w:eastAsia="宋体" w:cs="宋体"/>
                <w:b w:val="0"/>
                <w:color w:val="000000"/>
                <w:sz w:val="18"/>
                <w:szCs w:val="18"/>
              </w:rPr>
              <w:t>资料编号</w:t>
            </w:r>
          </w:p>
        </w:tc>
        <w:tc>
          <w:tcPr>
            <w:tcW w:w="1010" w:type="dxa"/>
            <w:vAlign w:val="center"/>
          </w:tcPr>
          <w:p w14:paraId="588B225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15E6F4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42" w:type="dxa"/>
            <w:gridSpan w:val="3"/>
            <w:vAlign w:val="center"/>
          </w:tcPr>
          <w:p w14:paraId="04D04CC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工程名称</w:t>
            </w:r>
          </w:p>
        </w:tc>
        <w:tc>
          <w:tcPr>
            <w:tcW w:w="5780" w:type="dxa"/>
            <w:gridSpan w:val="5"/>
            <w:vAlign w:val="center"/>
          </w:tcPr>
          <w:p w14:paraId="54C8C09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p>
        </w:tc>
      </w:tr>
      <w:tr w14:paraId="5239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42" w:type="dxa"/>
            <w:gridSpan w:val="3"/>
            <w:vAlign w:val="center"/>
          </w:tcPr>
          <w:p w14:paraId="215EAFD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消能器型号</w:t>
            </w:r>
          </w:p>
        </w:tc>
        <w:tc>
          <w:tcPr>
            <w:tcW w:w="1200" w:type="dxa"/>
            <w:vAlign w:val="center"/>
          </w:tcPr>
          <w:p w14:paraId="0C49926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p>
        </w:tc>
        <w:tc>
          <w:tcPr>
            <w:tcW w:w="1292" w:type="dxa"/>
            <w:vAlign w:val="center"/>
          </w:tcPr>
          <w:p w14:paraId="19E89C3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r>
              <w:rPr>
                <w:rFonts w:hint="eastAsia" w:ascii="宋体" w:hAnsi="宋体" w:eastAsia="宋体" w:cs="宋体"/>
                <w:b w:val="0"/>
                <w:bCs/>
                <w:color w:val="auto"/>
                <w:kern w:val="2"/>
                <w:sz w:val="18"/>
                <w:szCs w:val="18"/>
                <w:vertAlign w:val="baseline"/>
                <w:lang w:val="en-US" w:eastAsia="zh-CN" w:bidi="ar-SA"/>
              </w:rPr>
              <w:t>供货厂家</w:t>
            </w:r>
          </w:p>
        </w:tc>
        <w:tc>
          <w:tcPr>
            <w:tcW w:w="3288" w:type="dxa"/>
            <w:gridSpan w:val="3"/>
            <w:vAlign w:val="center"/>
          </w:tcPr>
          <w:p w14:paraId="3EC7ADF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p>
        </w:tc>
      </w:tr>
      <w:tr w14:paraId="56960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42" w:type="dxa"/>
            <w:gridSpan w:val="3"/>
            <w:vAlign w:val="center"/>
          </w:tcPr>
          <w:p w14:paraId="023182D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消能器数量</w:t>
            </w:r>
          </w:p>
        </w:tc>
        <w:tc>
          <w:tcPr>
            <w:tcW w:w="1200" w:type="dxa"/>
            <w:vAlign w:val="center"/>
          </w:tcPr>
          <w:p w14:paraId="4D5EC7C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p>
        </w:tc>
        <w:tc>
          <w:tcPr>
            <w:tcW w:w="1292" w:type="dxa"/>
            <w:vAlign w:val="center"/>
          </w:tcPr>
          <w:p w14:paraId="4B8215B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r>
              <w:rPr>
                <w:rFonts w:hint="eastAsia" w:ascii="宋体" w:hAnsi="宋体" w:eastAsia="宋体" w:cs="宋体"/>
                <w:b w:val="0"/>
                <w:bCs/>
                <w:color w:val="auto"/>
                <w:kern w:val="2"/>
                <w:sz w:val="18"/>
                <w:szCs w:val="18"/>
                <w:vertAlign w:val="baseline"/>
                <w:lang w:val="en-US" w:eastAsia="zh-CN" w:bidi="ar-SA"/>
              </w:rPr>
              <w:t>检查数量</w:t>
            </w:r>
          </w:p>
        </w:tc>
        <w:tc>
          <w:tcPr>
            <w:tcW w:w="1156" w:type="dxa"/>
            <w:vAlign w:val="center"/>
          </w:tcPr>
          <w:p w14:paraId="09A35C6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p>
        </w:tc>
        <w:tc>
          <w:tcPr>
            <w:tcW w:w="1122" w:type="dxa"/>
            <w:vAlign w:val="center"/>
          </w:tcPr>
          <w:p w14:paraId="577F69A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r>
              <w:rPr>
                <w:rFonts w:hint="eastAsia" w:ascii="宋体" w:hAnsi="宋体" w:eastAsia="宋体" w:cs="宋体"/>
                <w:b w:val="0"/>
                <w:bCs/>
                <w:color w:val="auto"/>
                <w:kern w:val="2"/>
                <w:sz w:val="18"/>
                <w:szCs w:val="18"/>
                <w:vertAlign w:val="baseline"/>
                <w:lang w:val="en-US" w:eastAsia="zh-CN" w:bidi="ar-SA"/>
              </w:rPr>
              <w:t>进场日期</w:t>
            </w:r>
          </w:p>
        </w:tc>
        <w:tc>
          <w:tcPr>
            <w:tcW w:w="1010" w:type="dxa"/>
            <w:vAlign w:val="center"/>
          </w:tcPr>
          <w:p w14:paraId="0DAA3EF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p>
        </w:tc>
      </w:tr>
      <w:tr w14:paraId="0B61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742" w:type="dxa"/>
            <w:gridSpan w:val="3"/>
            <w:vAlign w:val="center"/>
          </w:tcPr>
          <w:p w14:paraId="0F71113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验收标准</w:t>
            </w:r>
          </w:p>
        </w:tc>
        <w:tc>
          <w:tcPr>
            <w:tcW w:w="5780" w:type="dxa"/>
            <w:gridSpan w:val="5"/>
            <w:vAlign w:val="center"/>
          </w:tcPr>
          <w:p w14:paraId="51474CE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kern w:val="2"/>
                <w:sz w:val="18"/>
                <w:szCs w:val="18"/>
                <w:vertAlign w:val="baseline"/>
                <w:lang w:val="en-US" w:eastAsia="zh-CN" w:bidi="ar-SA"/>
              </w:rPr>
            </w:pPr>
          </w:p>
        </w:tc>
      </w:tr>
      <w:tr w14:paraId="25777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dxa"/>
            <w:vAlign w:val="center"/>
          </w:tcPr>
          <w:p w14:paraId="0E42369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序号</w:t>
            </w:r>
          </w:p>
        </w:tc>
        <w:tc>
          <w:tcPr>
            <w:tcW w:w="1174" w:type="dxa"/>
            <w:vAlign w:val="center"/>
          </w:tcPr>
          <w:p w14:paraId="1B1C2F4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消能器类型</w:t>
            </w:r>
          </w:p>
        </w:tc>
        <w:tc>
          <w:tcPr>
            <w:tcW w:w="991" w:type="dxa"/>
            <w:vAlign w:val="center"/>
          </w:tcPr>
          <w:p w14:paraId="63B6360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检验项目</w:t>
            </w:r>
          </w:p>
        </w:tc>
        <w:tc>
          <w:tcPr>
            <w:tcW w:w="2492" w:type="dxa"/>
            <w:gridSpan w:val="2"/>
            <w:vAlign w:val="center"/>
          </w:tcPr>
          <w:p w14:paraId="2B828B7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质量要求</w:t>
            </w:r>
          </w:p>
        </w:tc>
        <w:tc>
          <w:tcPr>
            <w:tcW w:w="2278" w:type="dxa"/>
            <w:gridSpan w:val="2"/>
            <w:vAlign w:val="center"/>
          </w:tcPr>
          <w:p w14:paraId="14DD9A9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检验记录</w:t>
            </w:r>
          </w:p>
        </w:tc>
        <w:tc>
          <w:tcPr>
            <w:tcW w:w="1010" w:type="dxa"/>
            <w:vAlign w:val="center"/>
          </w:tcPr>
          <w:p w14:paraId="0FF5FA2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备注</w:t>
            </w:r>
          </w:p>
        </w:tc>
      </w:tr>
      <w:tr w14:paraId="58FFD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dxa"/>
            <w:vAlign w:val="center"/>
          </w:tcPr>
          <w:p w14:paraId="5490601F">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1</w:t>
            </w:r>
          </w:p>
        </w:tc>
        <w:tc>
          <w:tcPr>
            <w:tcW w:w="1174" w:type="dxa"/>
            <w:vAlign w:val="center"/>
          </w:tcPr>
          <w:p w14:paraId="71C53AE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ascii="宋体" w:hAnsi="宋体" w:eastAsia="宋体" w:cs="宋体"/>
                <w:b w:val="0"/>
                <w:color w:val="000000"/>
                <w:sz w:val="18"/>
                <w:szCs w:val="18"/>
              </w:rPr>
              <w:t>通用</w:t>
            </w:r>
          </w:p>
        </w:tc>
        <w:tc>
          <w:tcPr>
            <w:tcW w:w="991" w:type="dxa"/>
            <w:vAlign w:val="center"/>
          </w:tcPr>
          <w:p w14:paraId="21B0E13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ascii="宋体" w:hAnsi="宋体" w:eastAsia="宋体" w:cs="宋体"/>
                <w:b w:val="0"/>
                <w:color w:val="000000"/>
                <w:sz w:val="18"/>
                <w:szCs w:val="18"/>
              </w:rPr>
              <w:t>观感质量</w:t>
            </w:r>
          </w:p>
        </w:tc>
        <w:tc>
          <w:tcPr>
            <w:tcW w:w="2492" w:type="dxa"/>
            <w:gridSpan w:val="2"/>
            <w:vAlign w:val="center"/>
          </w:tcPr>
          <w:p w14:paraId="7651059C">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ascii="宋体" w:hAnsi="宋体" w:eastAsia="宋体" w:cs="宋体"/>
                <w:b w:val="0"/>
                <w:color w:val="000000"/>
                <w:sz w:val="18"/>
                <w:szCs w:val="18"/>
              </w:rPr>
              <w:t>表面平整，无机械损伤，无锈蚀，无毛刺，标记清晰，无渗漏，阻尼材料表面密 实，相对平整，外表防锈涂 层均匀</w:t>
            </w:r>
          </w:p>
        </w:tc>
        <w:tc>
          <w:tcPr>
            <w:tcW w:w="2278" w:type="dxa"/>
            <w:gridSpan w:val="2"/>
            <w:vAlign w:val="center"/>
          </w:tcPr>
          <w:p w14:paraId="645C241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10" w:type="dxa"/>
            <w:vAlign w:val="center"/>
          </w:tcPr>
          <w:p w14:paraId="27AE293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16B7C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dxa"/>
            <w:vAlign w:val="center"/>
          </w:tcPr>
          <w:p w14:paraId="7134E66D">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2</w:t>
            </w:r>
          </w:p>
        </w:tc>
        <w:tc>
          <w:tcPr>
            <w:tcW w:w="1174" w:type="dxa"/>
            <w:vAlign w:val="center"/>
          </w:tcPr>
          <w:p w14:paraId="4D40B4DF">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通用</w:t>
            </w:r>
          </w:p>
        </w:tc>
        <w:tc>
          <w:tcPr>
            <w:tcW w:w="991" w:type="dxa"/>
            <w:vAlign w:val="center"/>
          </w:tcPr>
          <w:p w14:paraId="25A2EBC0">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长度</w:t>
            </w:r>
          </w:p>
        </w:tc>
        <w:tc>
          <w:tcPr>
            <w:tcW w:w="2492" w:type="dxa"/>
            <w:gridSpan w:val="2"/>
            <w:vAlign w:val="center"/>
          </w:tcPr>
          <w:p w14:paraId="549325EB">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产品设计值±</w:t>
            </w:r>
            <w:r>
              <w:rPr>
                <w:rFonts w:ascii="TimesNewRomanPSMT" w:hAnsi="TimesNewRomanPSMT" w:eastAsia="TimesNewRomanPSMT" w:cs="TimesNewRomanPSMT"/>
                <w:b w:val="0"/>
                <w:color w:val="000000"/>
                <w:sz w:val="18"/>
                <w:szCs w:val="18"/>
              </w:rPr>
              <w:t>3.0mm</w:t>
            </w:r>
          </w:p>
        </w:tc>
        <w:tc>
          <w:tcPr>
            <w:tcW w:w="2278" w:type="dxa"/>
            <w:gridSpan w:val="2"/>
            <w:vAlign w:val="center"/>
          </w:tcPr>
          <w:p w14:paraId="4897774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10" w:type="dxa"/>
            <w:vAlign w:val="center"/>
          </w:tcPr>
          <w:p w14:paraId="5EC6BF3A">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8C6C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dxa"/>
            <w:vAlign w:val="center"/>
          </w:tcPr>
          <w:p w14:paraId="62BC5105">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3</w:t>
            </w:r>
          </w:p>
        </w:tc>
        <w:tc>
          <w:tcPr>
            <w:tcW w:w="1174" w:type="dxa"/>
            <w:vAlign w:val="center"/>
          </w:tcPr>
          <w:p w14:paraId="23DD7C08">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通用</w:t>
            </w:r>
          </w:p>
        </w:tc>
        <w:tc>
          <w:tcPr>
            <w:tcW w:w="991" w:type="dxa"/>
            <w:vAlign w:val="center"/>
          </w:tcPr>
          <w:p w14:paraId="01063E69">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截面有效 尺寸</w:t>
            </w:r>
          </w:p>
        </w:tc>
        <w:tc>
          <w:tcPr>
            <w:tcW w:w="2492" w:type="dxa"/>
            <w:gridSpan w:val="2"/>
            <w:vAlign w:val="center"/>
          </w:tcPr>
          <w:p w14:paraId="00387011">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产品设计值±</w:t>
            </w:r>
            <w:r>
              <w:rPr>
                <w:rFonts w:hint="eastAsia" w:ascii="TimesNewRomanPSMT" w:hAnsi="TimesNewRomanPSMT" w:eastAsia="宋体" w:cs="TimesNewRomanPSMT"/>
                <w:b w:val="0"/>
                <w:color w:val="000000"/>
                <w:sz w:val="18"/>
                <w:szCs w:val="18"/>
                <w:lang w:val="en-US" w:eastAsia="zh-CN"/>
              </w:rPr>
              <w:t>2.</w:t>
            </w:r>
            <w:r>
              <w:rPr>
                <w:rFonts w:ascii="TimesNewRomanPSMT" w:hAnsi="TimesNewRomanPSMT" w:eastAsia="TimesNewRomanPSMT" w:cs="TimesNewRomanPSMT"/>
                <w:b w:val="0"/>
                <w:color w:val="000000"/>
                <w:sz w:val="18"/>
                <w:szCs w:val="18"/>
              </w:rPr>
              <w:t>0mm</w:t>
            </w:r>
          </w:p>
        </w:tc>
        <w:tc>
          <w:tcPr>
            <w:tcW w:w="2278" w:type="dxa"/>
            <w:gridSpan w:val="2"/>
            <w:vAlign w:val="center"/>
          </w:tcPr>
          <w:p w14:paraId="1C6B98C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10" w:type="dxa"/>
            <w:vAlign w:val="center"/>
          </w:tcPr>
          <w:p w14:paraId="18ABDA5F">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EBCC5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dxa"/>
            <w:vAlign w:val="center"/>
          </w:tcPr>
          <w:p w14:paraId="7640D376">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4</w:t>
            </w:r>
          </w:p>
        </w:tc>
        <w:tc>
          <w:tcPr>
            <w:tcW w:w="1174" w:type="dxa"/>
            <w:vAlign w:val="center"/>
          </w:tcPr>
          <w:p w14:paraId="4A4D709A">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支撑型或支 撑</w:t>
            </w:r>
          </w:p>
        </w:tc>
        <w:tc>
          <w:tcPr>
            <w:tcW w:w="991" w:type="dxa"/>
            <w:vAlign w:val="center"/>
          </w:tcPr>
          <w:p w14:paraId="395CE454">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支撑长度</w:t>
            </w:r>
          </w:p>
        </w:tc>
        <w:tc>
          <w:tcPr>
            <w:tcW w:w="2492" w:type="dxa"/>
            <w:gridSpan w:val="2"/>
            <w:vAlign w:val="center"/>
          </w:tcPr>
          <w:p w14:paraId="1E041E60">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产品设计值±</w:t>
            </w:r>
            <w:r>
              <w:rPr>
                <w:rFonts w:ascii="TimesNewRomanPSMT" w:hAnsi="TimesNewRomanPSMT" w:eastAsia="TimesNewRomanPSMT" w:cs="TimesNewRomanPSMT"/>
                <w:b w:val="0"/>
                <w:color w:val="000000"/>
                <w:sz w:val="18"/>
                <w:szCs w:val="18"/>
              </w:rPr>
              <w:t>3.0mm</w:t>
            </w:r>
          </w:p>
        </w:tc>
        <w:tc>
          <w:tcPr>
            <w:tcW w:w="2278" w:type="dxa"/>
            <w:gridSpan w:val="2"/>
            <w:vAlign w:val="center"/>
          </w:tcPr>
          <w:p w14:paraId="30947F0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10" w:type="dxa"/>
            <w:vAlign w:val="center"/>
          </w:tcPr>
          <w:p w14:paraId="7BBFAD2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050EA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dxa"/>
            <w:vAlign w:val="center"/>
          </w:tcPr>
          <w:p w14:paraId="61A57CD6">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5</w:t>
            </w:r>
          </w:p>
        </w:tc>
        <w:tc>
          <w:tcPr>
            <w:tcW w:w="1174" w:type="dxa"/>
            <w:vAlign w:val="center"/>
          </w:tcPr>
          <w:p w14:paraId="766B43EC">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支撑型或支 撑</w:t>
            </w:r>
          </w:p>
        </w:tc>
        <w:tc>
          <w:tcPr>
            <w:tcW w:w="991" w:type="dxa"/>
            <w:vAlign w:val="center"/>
          </w:tcPr>
          <w:p w14:paraId="59CC9FB9">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支撑侧弯 矢量</w:t>
            </w:r>
          </w:p>
        </w:tc>
        <w:tc>
          <w:tcPr>
            <w:tcW w:w="2492" w:type="dxa"/>
            <w:gridSpan w:val="2"/>
            <w:vAlign w:val="center"/>
          </w:tcPr>
          <w:p w14:paraId="495BB763">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hint="default" w:ascii="Times New Roman" w:hAnsi="Times New Roman" w:eastAsia="宋体" w:cs="Times New Roman"/>
                <w:b w:val="0"/>
                <w:color w:val="000000"/>
                <w:sz w:val="18"/>
                <w:szCs w:val="18"/>
                <w:lang w:val="en-US" w:eastAsia="zh-CN"/>
              </w:rPr>
              <w:t>L</w:t>
            </w:r>
            <w:r>
              <w:rPr>
                <w:rFonts w:hint="default" w:ascii="Times New Roman" w:hAnsi="Times New Roman" w:eastAsia="TimesNewRomanPSMT" w:cs="Times New Roman"/>
                <w:b w:val="0"/>
                <w:color w:val="000000"/>
                <w:sz w:val="18"/>
                <w:szCs w:val="18"/>
              </w:rPr>
              <w:t xml:space="preserve">/1000 </w:t>
            </w:r>
            <w:r>
              <w:rPr>
                <w:rFonts w:hint="default" w:ascii="Times New Roman" w:hAnsi="Times New Roman" w:eastAsia="宋体" w:cs="Times New Roman"/>
                <w:b w:val="0"/>
                <w:color w:val="000000"/>
                <w:sz w:val="18"/>
                <w:szCs w:val="18"/>
              </w:rPr>
              <w:t>且≤</w:t>
            </w:r>
            <w:r>
              <w:rPr>
                <w:rFonts w:hint="default" w:ascii="Times New Roman" w:hAnsi="Times New Roman" w:eastAsia="TimesNewRomanPSMT" w:cs="Times New Roman"/>
                <w:b w:val="0"/>
                <w:color w:val="000000"/>
                <w:sz w:val="18"/>
                <w:szCs w:val="18"/>
              </w:rPr>
              <w:t>10mm</w:t>
            </w:r>
            <w:r>
              <w:rPr>
                <w:rFonts w:hint="default" w:ascii="Times New Roman" w:hAnsi="Times New Roman" w:eastAsia="宋体" w:cs="Times New Roman"/>
                <w:b w:val="0"/>
                <w:color w:val="000000"/>
                <w:sz w:val="18"/>
                <w:szCs w:val="18"/>
              </w:rPr>
              <w:t>（</w:t>
            </w:r>
            <w:r>
              <w:rPr>
                <w:rFonts w:hint="default" w:ascii="Times New Roman" w:hAnsi="Times New Roman" w:eastAsia="TimesNewRomanPS-ItalicMT" w:cs="Times New Roman"/>
                <w:b w:val="0"/>
                <w:color w:val="000000"/>
                <w:sz w:val="18"/>
                <w:szCs w:val="18"/>
              </w:rPr>
              <w:t>L</w:t>
            </w:r>
            <w:r>
              <w:rPr>
                <w:rFonts w:hint="default" w:ascii="Times New Roman" w:hAnsi="Times New Roman" w:eastAsia="宋体" w:cs="Times New Roman"/>
                <w:b w:val="0"/>
                <w:color w:val="000000"/>
                <w:sz w:val="18"/>
                <w:szCs w:val="18"/>
              </w:rPr>
              <w:t>为支撑长度）</w:t>
            </w:r>
          </w:p>
        </w:tc>
        <w:tc>
          <w:tcPr>
            <w:tcW w:w="2278" w:type="dxa"/>
            <w:gridSpan w:val="2"/>
            <w:vAlign w:val="center"/>
          </w:tcPr>
          <w:p w14:paraId="6F66991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10" w:type="dxa"/>
            <w:vAlign w:val="center"/>
          </w:tcPr>
          <w:p w14:paraId="18AF5D7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304124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577" w:type="dxa"/>
            <w:vAlign w:val="center"/>
          </w:tcPr>
          <w:p w14:paraId="1D002015">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6</w:t>
            </w:r>
          </w:p>
        </w:tc>
        <w:tc>
          <w:tcPr>
            <w:tcW w:w="1174" w:type="dxa"/>
            <w:vAlign w:val="center"/>
          </w:tcPr>
          <w:p w14:paraId="1CC26868">
            <w:pPr>
              <w:keepNext w:val="0"/>
              <w:keepLines w:val="0"/>
              <w:pageBreakBefore w:val="0"/>
              <w:kinsoku/>
              <w:wordWrap/>
              <w:overflowPunct/>
              <w:topLinePunct w:val="0"/>
              <w:bidi w:val="0"/>
              <w:adjustRightInd/>
              <w:snapToGrid w:val="0"/>
              <w:spacing w:line="300" w:lineRule="auto"/>
              <w:jc w:val="center"/>
              <w:textAlignment w:val="auto"/>
              <w:outlineLvl w:val="9"/>
              <w:rPr>
                <w:rFonts w:ascii="宋体" w:hAnsi="宋体" w:eastAsia="宋体" w:cs="宋体"/>
                <w:b w:val="0"/>
                <w:color w:val="000000"/>
                <w:sz w:val="18"/>
                <w:szCs w:val="18"/>
              </w:rPr>
            </w:pPr>
            <w:r>
              <w:rPr>
                <w:rFonts w:ascii="宋体" w:hAnsi="宋体" w:eastAsia="宋体" w:cs="宋体"/>
                <w:b w:val="0"/>
                <w:color w:val="000000"/>
                <w:sz w:val="18"/>
                <w:szCs w:val="18"/>
              </w:rPr>
              <w:t>支撑型或支 撑</w:t>
            </w:r>
          </w:p>
        </w:tc>
        <w:tc>
          <w:tcPr>
            <w:tcW w:w="991" w:type="dxa"/>
            <w:vAlign w:val="center"/>
          </w:tcPr>
          <w:p w14:paraId="614F7FE4">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rPr>
              <w:t>支撑扭曲</w:t>
            </w:r>
          </w:p>
        </w:tc>
        <w:tc>
          <w:tcPr>
            <w:tcW w:w="2492" w:type="dxa"/>
            <w:gridSpan w:val="2"/>
            <w:vAlign w:val="center"/>
          </w:tcPr>
          <w:p w14:paraId="6468108E">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eastAsia="宋体" w:cs="Times New Roman"/>
                <w:b w:val="0"/>
                <w:color w:val="000000"/>
                <w:sz w:val="18"/>
                <w:szCs w:val="18"/>
              </w:rPr>
            </w:pPr>
            <w:r>
              <w:rPr>
                <w:rFonts w:hint="default" w:ascii="Times New Roman" w:hAnsi="Times New Roman" w:eastAsia="宋体" w:cs="Times New Roman"/>
                <w:b w:val="0"/>
                <w:color w:val="000000"/>
                <w:sz w:val="18"/>
                <w:szCs w:val="18"/>
                <w:lang w:val="en-US" w:eastAsia="zh-CN"/>
              </w:rPr>
              <w:t>h</w:t>
            </w:r>
            <w:r>
              <w:rPr>
                <w:rFonts w:hint="default" w:ascii="Times New Roman" w:hAnsi="Times New Roman" w:eastAsia="宋体" w:cs="Times New Roman"/>
                <w:b w:val="0"/>
                <w:color w:val="000000"/>
                <w:sz w:val="18"/>
                <w:szCs w:val="18"/>
              </w:rPr>
              <w:t>（</w:t>
            </w:r>
            <w:r>
              <w:rPr>
                <w:rFonts w:hint="default" w:ascii="Times New Roman" w:hAnsi="Times New Roman" w:eastAsia="宋体" w:cs="Times New Roman"/>
                <w:b w:val="0"/>
                <w:color w:val="000000"/>
                <w:sz w:val="18"/>
                <w:szCs w:val="18"/>
                <w:lang w:val="en-US" w:eastAsia="zh-CN"/>
              </w:rPr>
              <w:t>d</w:t>
            </w:r>
            <w:r>
              <w:rPr>
                <w:rFonts w:hint="default" w:ascii="Times New Roman" w:hAnsi="Times New Roman" w:eastAsia="宋体" w:cs="Times New Roman"/>
                <w:b w:val="0"/>
                <w:color w:val="000000"/>
                <w:sz w:val="18"/>
                <w:szCs w:val="18"/>
              </w:rPr>
              <w:t>）</w:t>
            </w:r>
            <w:r>
              <w:rPr>
                <w:rFonts w:hint="default" w:ascii="Times New Roman" w:hAnsi="Times New Roman" w:eastAsia="TimesNewRomanPSMT" w:cs="Times New Roman"/>
                <w:b w:val="0"/>
                <w:color w:val="000000"/>
                <w:sz w:val="18"/>
                <w:szCs w:val="18"/>
              </w:rPr>
              <w:t xml:space="preserve">/250 </w:t>
            </w:r>
            <w:r>
              <w:rPr>
                <w:rFonts w:hint="default" w:ascii="Times New Roman" w:hAnsi="Times New Roman" w:eastAsia="宋体" w:cs="Times New Roman"/>
                <w:b w:val="0"/>
                <w:color w:val="000000"/>
                <w:sz w:val="18"/>
                <w:szCs w:val="18"/>
              </w:rPr>
              <w:t>且≤</w:t>
            </w:r>
            <w:r>
              <w:rPr>
                <w:rFonts w:hint="default" w:ascii="Times New Roman" w:hAnsi="Times New Roman" w:eastAsia="TimesNewRomanPSMT" w:cs="Times New Roman"/>
                <w:b w:val="0"/>
                <w:color w:val="000000"/>
                <w:sz w:val="18"/>
                <w:szCs w:val="18"/>
              </w:rPr>
              <w:t>5mm</w:t>
            </w:r>
            <w:r>
              <w:rPr>
                <w:rFonts w:hint="default" w:ascii="Times New Roman" w:hAnsi="Times New Roman" w:eastAsia="宋体" w:cs="Times New Roman"/>
                <w:b w:val="0"/>
                <w:color w:val="000000"/>
                <w:sz w:val="18"/>
                <w:szCs w:val="18"/>
              </w:rPr>
              <w:t>（</w:t>
            </w:r>
            <w:r>
              <w:rPr>
                <w:rFonts w:hint="default" w:ascii="Times New Roman" w:hAnsi="Times New Roman" w:eastAsia="宋体" w:cs="Times New Roman"/>
                <w:b w:val="0"/>
                <w:color w:val="000000"/>
                <w:sz w:val="18"/>
                <w:szCs w:val="18"/>
                <w:lang w:val="en-US" w:eastAsia="zh-CN"/>
              </w:rPr>
              <w:t>h</w:t>
            </w:r>
            <w:r>
              <w:rPr>
                <w:rFonts w:hint="default" w:ascii="Times New Roman" w:hAnsi="Times New Roman" w:eastAsia="宋体" w:cs="Times New Roman"/>
                <w:b w:val="0"/>
                <w:color w:val="000000"/>
                <w:sz w:val="18"/>
                <w:szCs w:val="18"/>
              </w:rPr>
              <w:t>为支撑高度，</w:t>
            </w:r>
            <w:r>
              <w:rPr>
                <w:rFonts w:hint="default" w:ascii="Times New Roman" w:hAnsi="Times New Roman" w:eastAsia="宋体" w:cs="Times New Roman"/>
                <w:b w:val="0"/>
                <w:color w:val="000000"/>
                <w:sz w:val="18"/>
                <w:szCs w:val="18"/>
                <w:lang w:val="en-US" w:eastAsia="zh-CN"/>
              </w:rPr>
              <w:t>d</w:t>
            </w:r>
            <w:r>
              <w:rPr>
                <w:rFonts w:hint="default" w:ascii="Times New Roman" w:hAnsi="Times New Roman" w:eastAsia="宋体" w:cs="Times New Roman"/>
                <w:b w:val="0"/>
                <w:color w:val="000000"/>
                <w:sz w:val="18"/>
                <w:szCs w:val="18"/>
              </w:rPr>
              <w:t>为支撑外径）</w:t>
            </w:r>
          </w:p>
        </w:tc>
        <w:tc>
          <w:tcPr>
            <w:tcW w:w="2278" w:type="dxa"/>
            <w:gridSpan w:val="2"/>
            <w:vAlign w:val="center"/>
          </w:tcPr>
          <w:p w14:paraId="1DEB9998">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10" w:type="dxa"/>
            <w:vAlign w:val="center"/>
          </w:tcPr>
          <w:p w14:paraId="54D68A69">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7EE7D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51" w:type="dxa"/>
            <w:gridSpan w:val="2"/>
            <w:vAlign w:val="center"/>
          </w:tcPr>
          <w:p w14:paraId="723A3396">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结论</w:t>
            </w:r>
          </w:p>
        </w:tc>
        <w:tc>
          <w:tcPr>
            <w:tcW w:w="6771" w:type="dxa"/>
            <w:gridSpan w:val="6"/>
            <w:vAlign w:val="center"/>
          </w:tcPr>
          <w:p w14:paraId="66FA354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649C2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51" w:type="dxa"/>
            <w:gridSpan w:val="2"/>
            <w:vMerge w:val="restart"/>
            <w:vAlign w:val="center"/>
          </w:tcPr>
          <w:p w14:paraId="2EA90F9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施工单位</w:t>
            </w:r>
          </w:p>
        </w:tc>
        <w:tc>
          <w:tcPr>
            <w:tcW w:w="3483" w:type="dxa"/>
            <w:gridSpan w:val="3"/>
            <w:vAlign w:val="center"/>
          </w:tcPr>
          <w:p w14:paraId="66C8D99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156" w:type="dxa"/>
            <w:vAlign w:val="center"/>
          </w:tcPr>
          <w:p w14:paraId="22DC01E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项目技术负责人</w:t>
            </w:r>
          </w:p>
        </w:tc>
        <w:tc>
          <w:tcPr>
            <w:tcW w:w="1122" w:type="dxa"/>
            <w:vAlign w:val="center"/>
          </w:tcPr>
          <w:p w14:paraId="70D47A6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专业质检员</w:t>
            </w:r>
          </w:p>
        </w:tc>
        <w:tc>
          <w:tcPr>
            <w:tcW w:w="1010" w:type="dxa"/>
            <w:vAlign w:val="center"/>
          </w:tcPr>
          <w:p w14:paraId="1BA9942E">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专业工长</w:t>
            </w:r>
          </w:p>
        </w:tc>
      </w:tr>
      <w:tr w14:paraId="6FF5D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751" w:type="dxa"/>
            <w:gridSpan w:val="2"/>
            <w:vMerge w:val="continue"/>
            <w:vAlign w:val="center"/>
          </w:tcPr>
          <w:p w14:paraId="308C15B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color w:val="000000"/>
                <w:sz w:val="18"/>
                <w:szCs w:val="18"/>
                <w:lang w:eastAsia="zh-CN"/>
              </w:rPr>
            </w:pPr>
          </w:p>
        </w:tc>
        <w:tc>
          <w:tcPr>
            <w:tcW w:w="3483" w:type="dxa"/>
            <w:gridSpan w:val="3"/>
            <w:vAlign w:val="center"/>
          </w:tcPr>
          <w:p w14:paraId="107E691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156" w:type="dxa"/>
            <w:vAlign w:val="center"/>
          </w:tcPr>
          <w:p w14:paraId="71734E8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122" w:type="dxa"/>
            <w:vAlign w:val="center"/>
          </w:tcPr>
          <w:p w14:paraId="6494A44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010" w:type="dxa"/>
            <w:vAlign w:val="center"/>
          </w:tcPr>
          <w:p w14:paraId="64D71532">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0DDD20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3" w:hRule="atLeast"/>
        </w:trPr>
        <w:tc>
          <w:tcPr>
            <w:tcW w:w="1751" w:type="dxa"/>
            <w:gridSpan w:val="2"/>
            <w:vAlign w:val="center"/>
          </w:tcPr>
          <w:p w14:paraId="1DAA2B00">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监理单位</w:t>
            </w:r>
          </w:p>
        </w:tc>
        <w:tc>
          <w:tcPr>
            <w:tcW w:w="4639" w:type="dxa"/>
            <w:gridSpan w:val="4"/>
            <w:vAlign w:val="center"/>
          </w:tcPr>
          <w:p w14:paraId="11DAEB7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122" w:type="dxa"/>
            <w:vAlign w:val="center"/>
          </w:tcPr>
          <w:p w14:paraId="3E2C1BC1">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监理专业工程师</w:t>
            </w:r>
          </w:p>
        </w:tc>
        <w:tc>
          <w:tcPr>
            <w:tcW w:w="1010" w:type="dxa"/>
            <w:vAlign w:val="center"/>
          </w:tcPr>
          <w:p w14:paraId="778D6B4B">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r w14:paraId="7FE8D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7" w:hRule="atLeast"/>
        </w:trPr>
        <w:tc>
          <w:tcPr>
            <w:tcW w:w="1751" w:type="dxa"/>
            <w:gridSpan w:val="2"/>
            <w:vAlign w:val="center"/>
          </w:tcPr>
          <w:p w14:paraId="65303257">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eastAsia="zh-CN"/>
              </w:rPr>
              <w:t>建设单位</w:t>
            </w:r>
          </w:p>
        </w:tc>
        <w:tc>
          <w:tcPr>
            <w:tcW w:w="4639" w:type="dxa"/>
            <w:gridSpan w:val="4"/>
            <w:vAlign w:val="center"/>
          </w:tcPr>
          <w:p w14:paraId="205E1A8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c>
          <w:tcPr>
            <w:tcW w:w="1122" w:type="dxa"/>
            <w:vAlign w:val="center"/>
          </w:tcPr>
          <w:p w14:paraId="4741F5B3">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r>
              <w:rPr>
                <w:rFonts w:hint="eastAsia" w:ascii="宋体" w:hAnsi="宋体" w:eastAsia="宋体" w:cs="宋体"/>
                <w:b w:val="0"/>
                <w:bCs/>
                <w:color w:val="auto"/>
                <w:sz w:val="18"/>
                <w:szCs w:val="18"/>
                <w:vertAlign w:val="baseline"/>
                <w:lang w:val="en-US" w:eastAsia="zh-CN"/>
              </w:rPr>
              <w:t>项目负责人</w:t>
            </w:r>
          </w:p>
        </w:tc>
        <w:tc>
          <w:tcPr>
            <w:tcW w:w="1010" w:type="dxa"/>
            <w:vAlign w:val="center"/>
          </w:tcPr>
          <w:p w14:paraId="6645FA15">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宋体" w:hAnsi="宋体" w:eastAsia="宋体" w:cs="宋体"/>
                <w:b w:val="0"/>
                <w:bCs/>
                <w:color w:val="auto"/>
                <w:sz w:val="18"/>
                <w:szCs w:val="18"/>
                <w:vertAlign w:val="baseline"/>
                <w:lang w:val="en-US" w:eastAsia="zh-CN"/>
              </w:rPr>
            </w:pPr>
          </w:p>
        </w:tc>
      </w:tr>
    </w:tbl>
    <w:p w14:paraId="22358A7D">
      <w:pPr>
        <w:keepNext w:val="0"/>
        <w:keepLines w:val="0"/>
        <w:pageBreakBefore w:val="0"/>
        <w:kinsoku/>
        <w:wordWrap/>
        <w:overflowPunct/>
        <w:topLinePunct w:val="0"/>
        <w:bidi w:val="0"/>
        <w:adjustRightInd/>
        <w:snapToGrid w:val="0"/>
        <w:spacing w:line="300" w:lineRule="auto"/>
        <w:jc w:val="center"/>
        <w:textAlignment w:val="auto"/>
        <w:outlineLvl w:val="9"/>
        <w:rPr>
          <w:rFonts w:hint="eastAsia" w:ascii="Times New Roman" w:hAnsi="Times New Roman" w:cs="Times New Roman"/>
          <w:b/>
          <w:color w:val="auto"/>
          <w:lang w:val="en-US" w:eastAsia="zh-CN"/>
        </w:rPr>
      </w:pPr>
    </w:p>
    <w:p w14:paraId="7ACAF840">
      <w:pPr>
        <w:rPr>
          <w:rFonts w:hint="default" w:ascii="Times New Roman" w:hAnsi="Times New Roman" w:cs="Times New Roman"/>
          <w:b w:val="0"/>
          <w:bCs w:val="0"/>
        </w:rPr>
      </w:pPr>
    </w:p>
    <w:p w14:paraId="597334A2">
      <w:pPr>
        <w:rPr>
          <w:rFonts w:hint="default" w:ascii="Times New Roman" w:hAnsi="Times New Roman" w:cs="Times New Roman"/>
          <w:b w:val="0"/>
          <w:bCs w:val="0"/>
        </w:rPr>
      </w:pPr>
    </w:p>
    <w:p w14:paraId="3289E1E5">
      <w:pPr>
        <w:rPr>
          <w:rFonts w:hint="default" w:ascii="Times New Roman" w:hAnsi="Times New Roman" w:cs="Times New Roman"/>
          <w:b w:val="0"/>
          <w:bCs w:val="0"/>
        </w:rPr>
      </w:pPr>
    </w:p>
    <w:p w14:paraId="1976AB03">
      <w:pPr>
        <w:rPr>
          <w:rFonts w:hint="default" w:ascii="Times New Roman" w:hAnsi="Times New Roman" w:cs="Times New Roman"/>
          <w:b w:val="0"/>
          <w:bCs w:val="0"/>
        </w:rPr>
      </w:pPr>
      <w:r>
        <w:rPr>
          <w:rFonts w:hint="default" w:ascii="Times New Roman" w:hAnsi="Times New Roman" w:cs="Times New Roman"/>
          <w:b w:val="0"/>
          <w:bCs w:val="0"/>
        </w:rPr>
        <w:br w:type="page"/>
      </w:r>
    </w:p>
    <w:p w14:paraId="1C5BDED0">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7" w:name="_Toc6090"/>
      <w:r>
        <w:rPr>
          <w:rFonts w:hint="eastAsia" w:ascii="Times New Roman" w:hAnsi="Times New Roman" w:cs="Times New Roman"/>
          <w:color w:val="auto"/>
          <w:sz w:val="28"/>
          <w:szCs w:val="28"/>
          <w:lang w:val="en-US" w:eastAsia="zh-CN"/>
        </w:rPr>
        <w:t>附录E 消能器安装分项工程检验批质量验收记录</w:t>
      </w:r>
      <w:bookmarkEnd w:id="37"/>
    </w:p>
    <w:p w14:paraId="68FE215F">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E</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eastAsia" w:ascii="Times New Roman" w:hAnsi="Times New Roman" w:cs="Times New Roman"/>
          <w:b w:val="0"/>
          <w:bCs/>
          <w:color w:val="auto"/>
          <w:szCs w:val="21"/>
          <w:lang w:val="en-US" w:eastAsia="zh-CN"/>
        </w:rPr>
        <w:t>消能器安装分项工程检验批质量验收可按表 E.0.1 记录。</w:t>
      </w:r>
    </w:p>
    <w:p w14:paraId="0FAF13F1">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表B.0.1 消能器安装分项工程检验批质量验收记录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077"/>
        <w:gridCol w:w="1345"/>
        <w:gridCol w:w="2411"/>
        <w:gridCol w:w="1123"/>
        <w:gridCol w:w="300"/>
        <w:gridCol w:w="1244"/>
        <w:gridCol w:w="588"/>
      </w:tblGrid>
      <w:tr w14:paraId="741B7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vAlign w:val="center"/>
          </w:tcPr>
          <w:p w14:paraId="7B1586BA">
            <w:pPr>
              <w:jc w:val="center"/>
              <w:rPr>
                <w:rFonts w:hint="default" w:ascii="Times New Roman" w:hAnsi="Times New Roman" w:cs="Times New Roman"/>
                <w:b w:val="0"/>
                <w:bCs w:val="0"/>
                <w:sz w:val="18"/>
                <w:szCs w:val="18"/>
                <w:vertAlign w:val="baseline"/>
              </w:rPr>
            </w:pPr>
            <w:r>
              <w:rPr>
                <w:rFonts w:hint="eastAsia" w:ascii="Times New Roman" w:hAnsi="Times New Roman" w:cs="Times New Roman"/>
                <w:b w:val="0"/>
                <w:bCs w:val="0"/>
                <w:sz w:val="18"/>
                <w:szCs w:val="18"/>
                <w:vertAlign w:val="baseline"/>
                <w:lang w:eastAsia="zh-CN"/>
              </w:rPr>
              <w:t>工程名称</w:t>
            </w:r>
          </w:p>
        </w:tc>
        <w:tc>
          <w:tcPr>
            <w:tcW w:w="3756" w:type="dxa"/>
            <w:gridSpan w:val="2"/>
            <w:vAlign w:val="center"/>
          </w:tcPr>
          <w:p w14:paraId="0F070CA6">
            <w:pPr>
              <w:jc w:val="center"/>
              <w:rPr>
                <w:rFonts w:hint="default" w:ascii="Times New Roman" w:hAnsi="Times New Roman" w:cs="Times New Roman"/>
                <w:b w:val="0"/>
                <w:bCs w:val="0"/>
                <w:sz w:val="18"/>
                <w:szCs w:val="18"/>
                <w:vertAlign w:val="baseline"/>
              </w:rPr>
            </w:pPr>
          </w:p>
        </w:tc>
        <w:tc>
          <w:tcPr>
            <w:tcW w:w="1423" w:type="dxa"/>
            <w:gridSpan w:val="2"/>
            <w:vAlign w:val="center"/>
          </w:tcPr>
          <w:p w14:paraId="592ADA33">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检验批部位</w:t>
            </w:r>
          </w:p>
        </w:tc>
        <w:tc>
          <w:tcPr>
            <w:tcW w:w="1832" w:type="dxa"/>
            <w:gridSpan w:val="2"/>
            <w:vAlign w:val="center"/>
          </w:tcPr>
          <w:p w14:paraId="0BAC01EA">
            <w:pPr>
              <w:jc w:val="center"/>
              <w:rPr>
                <w:rFonts w:hint="default" w:ascii="Times New Roman" w:hAnsi="Times New Roman" w:cs="Times New Roman"/>
                <w:b w:val="0"/>
                <w:bCs w:val="0"/>
                <w:sz w:val="18"/>
                <w:szCs w:val="18"/>
                <w:vertAlign w:val="baseline"/>
              </w:rPr>
            </w:pPr>
          </w:p>
        </w:tc>
      </w:tr>
      <w:tr w14:paraId="07C94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vAlign w:val="center"/>
          </w:tcPr>
          <w:p w14:paraId="06E93DA5">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3756" w:type="dxa"/>
            <w:gridSpan w:val="2"/>
            <w:vAlign w:val="center"/>
          </w:tcPr>
          <w:p w14:paraId="23045A38">
            <w:pPr>
              <w:jc w:val="center"/>
              <w:rPr>
                <w:rFonts w:hint="default" w:ascii="Times New Roman" w:hAnsi="Times New Roman" w:cs="Times New Roman"/>
                <w:b w:val="0"/>
                <w:bCs w:val="0"/>
                <w:sz w:val="18"/>
                <w:szCs w:val="18"/>
                <w:vertAlign w:val="baseline"/>
              </w:rPr>
            </w:pPr>
          </w:p>
        </w:tc>
        <w:tc>
          <w:tcPr>
            <w:tcW w:w="1423" w:type="dxa"/>
            <w:gridSpan w:val="2"/>
            <w:vAlign w:val="center"/>
          </w:tcPr>
          <w:p w14:paraId="75F50D5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项目经理</w:t>
            </w:r>
          </w:p>
        </w:tc>
        <w:tc>
          <w:tcPr>
            <w:tcW w:w="1832" w:type="dxa"/>
            <w:gridSpan w:val="2"/>
            <w:vAlign w:val="center"/>
          </w:tcPr>
          <w:p w14:paraId="48BB987C">
            <w:pPr>
              <w:jc w:val="center"/>
              <w:rPr>
                <w:rFonts w:hint="default" w:ascii="Times New Roman" w:hAnsi="Times New Roman" w:cs="Times New Roman"/>
                <w:b w:val="0"/>
                <w:bCs w:val="0"/>
                <w:sz w:val="18"/>
                <w:szCs w:val="18"/>
                <w:vertAlign w:val="baseline"/>
              </w:rPr>
            </w:pPr>
          </w:p>
        </w:tc>
      </w:tr>
      <w:tr w14:paraId="771373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vAlign w:val="center"/>
          </w:tcPr>
          <w:p w14:paraId="7DB194E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w:t>
            </w:r>
          </w:p>
        </w:tc>
        <w:tc>
          <w:tcPr>
            <w:tcW w:w="3756" w:type="dxa"/>
            <w:gridSpan w:val="2"/>
            <w:vAlign w:val="center"/>
          </w:tcPr>
          <w:p w14:paraId="05C79217">
            <w:pPr>
              <w:jc w:val="center"/>
              <w:rPr>
                <w:rFonts w:hint="default" w:ascii="Times New Roman" w:hAnsi="Times New Roman" w:cs="Times New Roman"/>
                <w:b w:val="0"/>
                <w:bCs w:val="0"/>
                <w:sz w:val="18"/>
                <w:szCs w:val="18"/>
                <w:vertAlign w:val="baseline"/>
              </w:rPr>
            </w:pPr>
          </w:p>
        </w:tc>
        <w:tc>
          <w:tcPr>
            <w:tcW w:w="1423" w:type="dxa"/>
            <w:gridSpan w:val="2"/>
            <w:vAlign w:val="center"/>
          </w:tcPr>
          <w:p w14:paraId="234B3BAC">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总监理工程师</w:t>
            </w:r>
          </w:p>
        </w:tc>
        <w:tc>
          <w:tcPr>
            <w:tcW w:w="1832" w:type="dxa"/>
            <w:gridSpan w:val="2"/>
            <w:vAlign w:val="center"/>
          </w:tcPr>
          <w:p w14:paraId="3DFE36C1">
            <w:pPr>
              <w:jc w:val="center"/>
              <w:rPr>
                <w:rFonts w:hint="default" w:ascii="Times New Roman" w:hAnsi="Times New Roman" w:cs="Times New Roman"/>
                <w:b w:val="0"/>
                <w:bCs w:val="0"/>
                <w:sz w:val="18"/>
                <w:szCs w:val="18"/>
                <w:vertAlign w:val="baseline"/>
              </w:rPr>
            </w:pPr>
          </w:p>
        </w:tc>
      </w:tr>
      <w:tr w14:paraId="1A965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vAlign w:val="center"/>
          </w:tcPr>
          <w:p w14:paraId="0BDA841C">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施工依据标准</w:t>
            </w:r>
          </w:p>
        </w:tc>
        <w:tc>
          <w:tcPr>
            <w:tcW w:w="7011" w:type="dxa"/>
            <w:gridSpan w:val="6"/>
            <w:vAlign w:val="center"/>
          </w:tcPr>
          <w:p w14:paraId="227CC9B1">
            <w:pPr>
              <w:jc w:val="center"/>
              <w:rPr>
                <w:rFonts w:hint="default" w:ascii="Times New Roman" w:hAnsi="Times New Roman" w:cs="Times New Roman"/>
                <w:b w:val="0"/>
                <w:bCs w:val="0"/>
                <w:sz w:val="18"/>
                <w:szCs w:val="18"/>
                <w:vertAlign w:val="baseline"/>
              </w:rPr>
            </w:pPr>
          </w:p>
        </w:tc>
      </w:tr>
      <w:tr w14:paraId="6C6E1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vAlign w:val="center"/>
          </w:tcPr>
          <w:p w14:paraId="1C6EDE6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主控项目</w:t>
            </w:r>
          </w:p>
        </w:tc>
        <w:tc>
          <w:tcPr>
            <w:tcW w:w="1345" w:type="dxa"/>
            <w:vAlign w:val="center"/>
          </w:tcPr>
          <w:p w14:paraId="35B86842">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设计要求</w:t>
            </w:r>
          </w:p>
        </w:tc>
        <w:tc>
          <w:tcPr>
            <w:tcW w:w="3534" w:type="dxa"/>
            <w:gridSpan w:val="2"/>
            <w:vAlign w:val="center"/>
          </w:tcPr>
          <w:p w14:paraId="434EB3EB">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合格质量标准</w:t>
            </w:r>
          </w:p>
        </w:tc>
        <w:tc>
          <w:tcPr>
            <w:tcW w:w="1544" w:type="dxa"/>
            <w:gridSpan w:val="2"/>
            <w:vAlign w:val="center"/>
          </w:tcPr>
          <w:p w14:paraId="6AAE22C4">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检查结果</w:t>
            </w:r>
          </w:p>
        </w:tc>
        <w:tc>
          <w:tcPr>
            <w:tcW w:w="588" w:type="dxa"/>
            <w:vAlign w:val="center"/>
          </w:tcPr>
          <w:p w14:paraId="2A79184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备注</w:t>
            </w:r>
          </w:p>
        </w:tc>
      </w:tr>
      <w:tr w14:paraId="3035A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2926E952">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1077" w:type="dxa"/>
            <w:vAlign w:val="center"/>
          </w:tcPr>
          <w:p w14:paraId="77F2711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消能器</w:t>
            </w:r>
          </w:p>
        </w:tc>
        <w:tc>
          <w:tcPr>
            <w:tcW w:w="1345" w:type="dxa"/>
            <w:vAlign w:val="center"/>
          </w:tcPr>
          <w:p w14:paraId="756414E2">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526F3512">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6AA6F683">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53735A49">
            <w:pPr>
              <w:jc w:val="center"/>
              <w:rPr>
                <w:rFonts w:hint="eastAsia" w:ascii="Times New Roman" w:hAnsi="Times New Roman" w:cs="Times New Roman"/>
                <w:b w:val="0"/>
                <w:bCs w:val="0"/>
                <w:sz w:val="18"/>
                <w:szCs w:val="18"/>
                <w:vertAlign w:val="baseline"/>
                <w:lang w:eastAsia="zh-CN"/>
              </w:rPr>
            </w:pPr>
          </w:p>
        </w:tc>
      </w:tr>
      <w:tr w14:paraId="46FEE6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12BAEF46">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1077" w:type="dxa"/>
            <w:vAlign w:val="center"/>
          </w:tcPr>
          <w:p w14:paraId="04B74B97">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0F5ECE63">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105B8FD3">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03D793AD">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7A8430B8">
            <w:pPr>
              <w:jc w:val="center"/>
              <w:rPr>
                <w:rFonts w:hint="eastAsia" w:ascii="Times New Roman" w:hAnsi="Times New Roman" w:cs="Times New Roman"/>
                <w:b w:val="0"/>
                <w:bCs w:val="0"/>
                <w:sz w:val="18"/>
                <w:szCs w:val="18"/>
                <w:vertAlign w:val="baseline"/>
                <w:lang w:eastAsia="zh-CN"/>
              </w:rPr>
            </w:pPr>
          </w:p>
        </w:tc>
      </w:tr>
      <w:tr w14:paraId="3EE7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64A1C929">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1077" w:type="dxa"/>
            <w:vAlign w:val="center"/>
          </w:tcPr>
          <w:p w14:paraId="0BD08733">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5F574AFA">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66A52113">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29D4B792">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17FE2B71">
            <w:pPr>
              <w:jc w:val="center"/>
              <w:rPr>
                <w:rFonts w:hint="eastAsia" w:ascii="Times New Roman" w:hAnsi="Times New Roman" w:cs="Times New Roman"/>
                <w:b w:val="0"/>
                <w:bCs w:val="0"/>
                <w:sz w:val="18"/>
                <w:szCs w:val="18"/>
                <w:vertAlign w:val="baseline"/>
                <w:lang w:eastAsia="zh-CN"/>
              </w:rPr>
            </w:pPr>
          </w:p>
        </w:tc>
      </w:tr>
      <w:tr w14:paraId="711E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399CFF99">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1077" w:type="dxa"/>
            <w:vAlign w:val="center"/>
          </w:tcPr>
          <w:p w14:paraId="6F94F3D1">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0BE72A30">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1CFAF8A8">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048F546C">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7EB741C3">
            <w:pPr>
              <w:jc w:val="center"/>
              <w:rPr>
                <w:rFonts w:hint="eastAsia" w:ascii="Times New Roman" w:hAnsi="Times New Roman" w:cs="Times New Roman"/>
                <w:b w:val="0"/>
                <w:bCs w:val="0"/>
                <w:sz w:val="18"/>
                <w:szCs w:val="18"/>
                <w:vertAlign w:val="baseline"/>
                <w:lang w:eastAsia="zh-CN"/>
              </w:rPr>
            </w:pPr>
          </w:p>
        </w:tc>
      </w:tr>
      <w:tr w14:paraId="36EFF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3FF078A0">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1077" w:type="dxa"/>
            <w:vAlign w:val="center"/>
          </w:tcPr>
          <w:p w14:paraId="462C1352">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5F812F98">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482FCC39">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1CC01D57">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256EC67D">
            <w:pPr>
              <w:jc w:val="center"/>
              <w:rPr>
                <w:rFonts w:hint="eastAsia" w:ascii="Times New Roman" w:hAnsi="Times New Roman" w:cs="Times New Roman"/>
                <w:b w:val="0"/>
                <w:bCs w:val="0"/>
                <w:sz w:val="18"/>
                <w:szCs w:val="18"/>
                <w:vertAlign w:val="baseline"/>
                <w:lang w:eastAsia="zh-CN"/>
              </w:rPr>
            </w:pPr>
          </w:p>
        </w:tc>
      </w:tr>
      <w:tr w14:paraId="5AC02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8522" w:type="dxa"/>
            <w:gridSpan w:val="8"/>
            <w:vAlign w:val="center"/>
          </w:tcPr>
          <w:p w14:paraId="54447AFB">
            <w:pPr>
              <w:jc w:val="left"/>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主控项目：共抽测</w:t>
            </w:r>
            <w:r>
              <w:rPr>
                <w:rFonts w:hint="eastAsia" w:ascii="宋体" w:hAnsi="宋体" w:eastAsia="宋体" w:cs="宋体"/>
                <w:b w:val="0"/>
                <w:color w:val="000000"/>
                <w:sz w:val="19"/>
                <w:szCs w:val="19"/>
                <w:lang w:val="en-US" w:eastAsia="zh-CN"/>
              </w:rPr>
              <w:t xml:space="preserve">    </w:t>
            </w:r>
            <w:r>
              <w:rPr>
                <w:rFonts w:ascii="宋体" w:hAnsi="宋体" w:eastAsia="宋体" w:cs="宋体"/>
                <w:b w:val="0"/>
                <w:color w:val="000000"/>
                <w:sz w:val="19"/>
                <w:szCs w:val="19"/>
              </w:rPr>
              <w:t>点，合格</w:t>
            </w:r>
            <w:r>
              <w:rPr>
                <w:rFonts w:hint="eastAsia" w:ascii="宋体" w:hAnsi="宋体" w:eastAsia="宋体" w:cs="宋体"/>
                <w:b w:val="0"/>
                <w:color w:val="000000"/>
                <w:sz w:val="19"/>
                <w:szCs w:val="19"/>
                <w:lang w:val="en-US" w:eastAsia="zh-CN"/>
              </w:rPr>
              <w:t xml:space="preserve">    </w:t>
            </w:r>
            <w:r>
              <w:rPr>
                <w:rFonts w:ascii="宋体" w:hAnsi="宋体" w:eastAsia="宋体" w:cs="宋体"/>
                <w:b w:val="0"/>
                <w:color w:val="000000"/>
                <w:sz w:val="19"/>
                <w:szCs w:val="19"/>
              </w:rPr>
              <w:t>点，合格率</w:t>
            </w:r>
            <w:r>
              <w:rPr>
                <w:rFonts w:hint="eastAsia" w:ascii="宋体" w:hAnsi="宋体" w:eastAsia="宋体" w:cs="宋体"/>
                <w:b w:val="0"/>
                <w:color w:val="000000"/>
                <w:sz w:val="19"/>
                <w:szCs w:val="19"/>
                <w:lang w:val="en-US" w:eastAsia="zh-CN"/>
              </w:rPr>
              <w:t xml:space="preserve">   </w:t>
            </w:r>
            <w:r>
              <w:rPr>
                <w:rFonts w:ascii="宋体" w:hAnsi="宋体" w:eastAsia="宋体" w:cs="宋体"/>
                <w:b w:val="0"/>
                <w:color w:val="000000"/>
                <w:sz w:val="19"/>
                <w:szCs w:val="19"/>
              </w:rPr>
              <w:t xml:space="preserve"> </w:t>
            </w:r>
            <w:r>
              <w:rPr>
                <w:rFonts w:ascii="TimesNewRomanPSMT" w:hAnsi="TimesNewRomanPSMT" w:eastAsia="TimesNewRomanPSMT" w:cs="TimesNewRomanPSMT"/>
                <w:b w:val="0"/>
                <w:color w:val="000000"/>
                <w:sz w:val="19"/>
                <w:szCs w:val="19"/>
              </w:rPr>
              <w:t>%</w:t>
            </w:r>
          </w:p>
        </w:tc>
      </w:tr>
      <w:tr w14:paraId="409B8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vAlign w:val="center"/>
          </w:tcPr>
          <w:p w14:paraId="77FD043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一般项目</w:t>
            </w:r>
          </w:p>
        </w:tc>
        <w:tc>
          <w:tcPr>
            <w:tcW w:w="1345" w:type="dxa"/>
            <w:vAlign w:val="center"/>
          </w:tcPr>
          <w:p w14:paraId="70A3CFF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设计要求</w:t>
            </w:r>
          </w:p>
        </w:tc>
        <w:tc>
          <w:tcPr>
            <w:tcW w:w="3534" w:type="dxa"/>
            <w:gridSpan w:val="2"/>
            <w:vAlign w:val="center"/>
          </w:tcPr>
          <w:p w14:paraId="6AC346F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合格质量标准</w:t>
            </w:r>
          </w:p>
        </w:tc>
        <w:tc>
          <w:tcPr>
            <w:tcW w:w="1544" w:type="dxa"/>
            <w:gridSpan w:val="2"/>
            <w:vAlign w:val="center"/>
          </w:tcPr>
          <w:p w14:paraId="3BF5689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检查结果</w:t>
            </w:r>
          </w:p>
        </w:tc>
        <w:tc>
          <w:tcPr>
            <w:tcW w:w="588" w:type="dxa"/>
            <w:vAlign w:val="center"/>
          </w:tcPr>
          <w:p w14:paraId="63F57909">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备注</w:t>
            </w:r>
          </w:p>
        </w:tc>
      </w:tr>
      <w:tr w14:paraId="5D0ECB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50559D4F">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1077" w:type="dxa"/>
            <w:vAlign w:val="center"/>
          </w:tcPr>
          <w:p w14:paraId="734D0B73">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7850A667">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32C61CAE">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5A98B5AC">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05D56681">
            <w:pPr>
              <w:jc w:val="center"/>
              <w:rPr>
                <w:rFonts w:hint="eastAsia" w:ascii="Times New Roman" w:hAnsi="Times New Roman" w:cs="Times New Roman"/>
                <w:b w:val="0"/>
                <w:bCs w:val="0"/>
                <w:sz w:val="18"/>
                <w:szCs w:val="18"/>
                <w:vertAlign w:val="baseline"/>
                <w:lang w:eastAsia="zh-CN"/>
              </w:rPr>
            </w:pPr>
          </w:p>
        </w:tc>
      </w:tr>
      <w:tr w14:paraId="629D4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127BD474">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1077" w:type="dxa"/>
            <w:vAlign w:val="center"/>
          </w:tcPr>
          <w:p w14:paraId="011747DF">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70F4A96A">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4293A3B4">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3C8B9580">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170C7C68">
            <w:pPr>
              <w:jc w:val="center"/>
              <w:rPr>
                <w:rFonts w:hint="eastAsia" w:ascii="Times New Roman" w:hAnsi="Times New Roman" w:cs="Times New Roman"/>
                <w:b w:val="0"/>
                <w:bCs w:val="0"/>
                <w:sz w:val="18"/>
                <w:szCs w:val="18"/>
                <w:vertAlign w:val="baseline"/>
                <w:lang w:eastAsia="zh-CN"/>
              </w:rPr>
            </w:pPr>
          </w:p>
        </w:tc>
      </w:tr>
      <w:tr w14:paraId="1D5D6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7A20AA50">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1077" w:type="dxa"/>
            <w:vAlign w:val="center"/>
          </w:tcPr>
          <w:p w14:paraId="704F9394">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7B49DE86">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4D77D480">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60A49222">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47F2ECAD">
            <w:pPr>
              <w:jc w:val="center"/>
              <w:rPr>
                <w:rFonts w:hint="eastAsia" w:ascii="Times New Roman" w:hAnsi="Times New Roman" w:cs="Times New Roman"/>
                <w:b w:val="0"/>
                <w:bCs w:val="0"/>
                <w:sz w:val="18"/>
                <w:szCs w:val="18"/>
                <w:vertAlign w:val="baseline"/>
                <w:lang w:eastAsia="zh-CN"/>
              </w:rPr>
            </w:pPr>
          </w:p>
        </w:tc>
      </w:tr>
      <w:tr w14:paraId="17C9A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2EC962B1">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1077" w:type="dxa"/>
            <w:vAlign w:val="center"/>
          </w:tcPr>
          <w:p w14:paraId="609F2ADE">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6ED65BE7">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18436940">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68CB8740">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03D3B0C2">
            <w:pPr>
              <w:jc w:val="center"/>
              <w:rPr>
                <w:rFonts w:hint="eastAsia" w:ascii="Times New Roman" w:hAnsi="Times New Roman" w:cs="Times New Roman"/>
                <w:b w:val="0"/>
                <w:bCs w:val="0"/>
                <w:sz w:val="18"/>
                <w:szCs w:val="18"/>
                <w:vertAlign w:val="baseline"/>
                <w:lang w:eastAsia="zh-CN"/>
              </w:rPr>
            </w:pPr>
          </w:p>
        </w:tc>
      </w:tr>
      <w:tr w14:paraId="017D4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7758D3A6">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1077" w:type="dxa"/>
            <w:vAlign w:val="center"/>
          </w:tcPr>
          <w:p w14:paraId="0CBC6E54">
            <w:pPr>
              <w:jc w:val="center"/>
              <w:rPr>
                <w:rFonts w:hint="eastAsia" w:ascii="Times New Roman" w:hAnsi="Times New Roman" w:cs="Times New Roman"/>
                <w:b w:val="0"/>
                <w:bCs w:val="0"/>
                <w:sz w:val="18"/>
                <w:szCs w:val="18"/>
                <w:vertAlign w:val="baseline"/>
                <w:lang w:eastAsia="zh-CN"/>
              </w:rPr>
            </w:pPr>
          </w:p>
        </w:tc>
        <w:tc>
          <w:tcPr>
            <w:tcW w:w="1345" w:type="dxa"/>
            <w:vAlign w:val="center"/>
          </w:tcPr>
          <w:p w14:paraId="2C24D8A5">
            <w:pPr>
              <w:jc w:val="center"/>
              <w:rPr>
                <w:rFonts w:hint="eastAsia" w:ascii="Times New Roman" w:hAnsi="Times New Roman" w:cs="Times New Roman"/>
                <w:b w:val="0"/>
                <w:bCs w:val="0"/>
                <w:sz w:val="18"/>
                <w:szCs w:val="18"/>
                <w:vertAlign w:val="baseline"/>
                <w:lang w:eastAsia="zh-CN"/>
              </w:rPr>
            </w:pPr>
          </w:p>
        </w:tc>
        <w:tc>
          <w:tcPr>
            <w:tcW w:w="3534" w:type="dxa"/>
            <w:gridSpan w:val="2"/>
            <w:vAlign w:val="center"/>
          </w:tcPr>
          <w:p w14:paraId="62D0D641">
            <w:pPr>
              <w:jc w:val="center"/>
              <w:rPr>
                <w:rFonts w:hint="eastAsia" w:ascii="Times New Roman" w:hAnsi="Times New Roman" w:cs="Times New Roman"/>
                <w:b w:val="0"/>
                <w:bCs w:val="0"/>
                <w:sz w:val="18"/>
                <w:szCs w:val="18"/>
                <w:vertAlign w:val="baseline"/>
                <w:lang w:eastAsia="zh-CN"/>
              </w:rPr>
            </w:pPr>
          </w:p>
        </w:tc>
        <w:tc>
          <w:tcPr>
            <w:tcW w:w="1544" w:type="dxa"/>
            <w:gridSpan w:val="2"/>
            <w:vAlign w:val="center"/>
          </w:tcPr>
          <w:p w14:paraId="6A16E9D3">
            <w:pPr>
              <w:jc w:val="center"/>
              <w:rPr>
                <w:rFonts w:hint="eastAsia" w:ascii="Times New Roman" w:hAnsi="Times New Roman" w:cs="Times New Roman"/>
                <w:b w:val="0"/>
                <w:bCs w:val="0"/>
                <w:sz w:val="18"/>
                <w:szCs w:val="18"/>
                <w:vertAlign w:val="baseline"/>
                <w:lang w:eastAsia="zh-CN"/>
              </w:rPr>
            </w:pPr>
          </w:p>
        </w:tc>
        <w:tc>
          <w:tcPr>
            <w:tcW w:w="588" w:type="dxa"/>
            <w:vAlign w:val="center"/>
          </w:tcPr>
          <w:p w14:paraId="70EAEEE8">
            <w:pPr>
              <w:jc w:val="center"/>
              <w:rPr>
                <w:rFonts w:hint="eastAsia" w:ascii="Times New Roman" w:hAnsi="Times New Roman" w:cs="Times New Roman"/>
                <w:b w:val="0"/>
                <w:bCs w:val="0"/>
                <w:sz w:val="18"/>
                <w:szCs w:val="18"/>
                <w:vertAlign w:val="baseline"/>
                <w:lang w:eastAsia="zh-CN"/>
              </w:rPr>
            </w:pPr>
          </w:p>
        </w:tc>
      </w:tr>
      <w:tr w14:paraId="3680A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8"/>
            <w:vAlign w:val="center"/>
          </w:tcPr>
          <w:p w14:paraId="7837C85C">
            <w:pPr>
              <w:jc w:val="left"/>
              <w:rPr>
                <w:rFonts w:hint="default" w:ascii="Times New Roman" w:hAnsi="Times New Roman" w:cs="Times New Roman" w:eastAsiaTheme="minorEastAsia"/>
                <w:b w:val="0"/>
                <w:bCs w:val="0"/>
                <w:kern w:val="2"/>
                <w:sz w:val="18"/>
                <w:szCs w:val="18"/>
                <w:vertAlign w:val="baseline"/>
                <w:lang w:val="en-US" w:eastAsia="zh-CN" w:bidi="ar-SA"/>
              </w:rPr>
            </w:pPr>
            <w:r>
              <w:rPr>
                <w:rFonts w:hint="eastAsia" w:ascii="宋体" w:hAnsi="宋体" w:eastAsia="宋体" w:cs="宋体"/>
                <w:b w:val="0"/>
                <w:color w:val="000000"/>
                <w:sz w:val="19"/>
                <w:szCs w:val="19"/>
                <w:lang w:eastAsia="zh-CN"/>
              </w:rPr>
              <w:t>一般</w:t>
            </w:r>
            <w:r>
              <w:rPr>
                <w:rFonts w:ascii="宋体" w:hAnsi="宋体" w:eastAsia="宋体" w:cs="宋体"/>
                <w:b w:val="0"/>
                <w:color w:val="000000"/>
                <w:sz w:val="19"/>
                <w:szCs w:val="19"/>
              </w:rPr>
              <w:t>项目：共抽测</w:t>
            </w:r>
            <w:r>
              <w:rPr>
                <w:rFonts w:hint="eastAsia" w:ascii="宋体" w:hAnsi="宋体" w:eastAsia="宋体" w:cs="宋体"/>
                <w:b w:val="0"/>
                <w:color w:val="000000"/>
                <w:sz w:val="19"/>
                <w:szCs w:val="19"/>
                <w:lang w:val="en-US" w:eastAsia="zh-CN"/>
              </w:rPr>
              <w:t xml:space="preserve">    </w:t>
            </w:r>
            <w:r>
              <w:rPr>
                <w:rFonts w:ascii="宋体" w:hAnsi="宋体" w:eastAsia="宋体" w:cs="宋体"/>
                <w:b w:val="0"/>
                <w:color w:val="000000"/>
                <w:sz w:val="19"/>
                <w:szCs w:val="19"/>
              </w:rPr>
              <w:t>点，合格</w:t>
            </w:r>
            <w:r>
              <w:rPr>
                <w:rFonts w:hint="eastAsia" w:ascii="宋体" w:hAnsi="宋体" w:eastAsia="宋体" w:cs="宋体"/>
                <w:b w:val="0"/>
                <w:color w:val="000000"/>
                <w:sz w:val="19"/>
                <w:szCs w:val="19"/>
                <w:lang w:val="en-US" w:eastAsia="zh-CN"/>
              </w:rPr>
              <w:t xml:space="preserve">    </w:t>
            </w:r>
            <w:r>
              <w:rPr>
                <w:rFonts w:ascii="宋体" w:hAnsi="宋体" w:eastAsia="宋体" w:cs="宋体"/>
                <w:b w:val="0"/>
                <w:color w:val="000000"/>
                <w:sz w:val="19"/>
                <w:szCs w:val="19"/>
              </w:rPr>
              <w:t>点，合格率</w:t>
            </w:r>
            <w:r>
              <w:rPr>
                <w:rFonts w:hint="eastAsia" w:ascii="宋体" w:hAnsi="宋体" w:eastAsia="宋体" w:cs="宋体"/>
                <w:b w:val="0"/>
                <w:color w:val="000000"/>
                <w:sz w:val="19"/>
                <w:szCs w:val="19"/>
                <w:lang w:val="en-US" w:eastAsia="zh-CN"/>
              </w:rPr>
              <w:t xml:space="preserve">   </w:t>
            </w:r>
            <w:r>
              <w:rPr>
                <w:rFonts w:ascii="宋体" w:hAnsi="宋体" w:eastAsia="宋体" w:cs="宋体"/>
                <w:b w:val="0"/>
                <w:color w:val="000000"/>
                <w:sz w:val="19"/>
                <w:szCs w:val="19"/>
              </w:rPr>
              <w:t xml:space="preserve"> </w:t>
            </w:r>
            <w:r>
              <w:rPr>
                <w:rFonts w:ascii="TimesNewRomanPSMT" w:hAnsi="TimesNewRomanPSMT" w:eastAsia="TimesNewRomanPSMT" w:cs="TimesNewRomanPSMT"/>
                <w:b w:val="0"/>
                <w:color w:val="000000"/>
                <w:sz w:val="19"/>
                <w:szCs w:val="19"/>
              </w:rPr>
              <w:t>%</w:t>
            </w:r>
          </w:p>
        </w:tc>
      </w:tr>
      <w:tr w14:paraId="12FFE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511" w:type="dxa"/>
            <w:gridSpan w:val="2"/>
            <w:vAlign w:val="center"/>
          </w:tcPr>
          <w:p w14:paraId="73A2C2A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施工单位检查</w:t>
            </w:r>
          </w:p>
          <w:p w14:paraId="300EA81A">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结果</w:t>
            </w:r>
          </w:p>
        </w:tc>
        <w:tc>
          <w:tcPr>
            <w:tcW w:w="7011" w:type="dxa"/>
            <w:gridSpan w:val="6"/>
            <w:vAlign w:val="center"/>
          </w:tcPr>
          <w:p w14:paraId="58DA7A79">
            <w:pPr>
              <w:jc w:val="center"/>
              <w:rPr>
                <w:rFonts w:hint="eastAsia" w:ascii="宋体" w:hAnsi="宋体" w:eastAsia="宋体" w:cs="宋体"/>
                <w:b w:val="0"/>
                <w:color w:val="000000"/>
                <w:sz w:val="18"/>
                <w:szCs w:val="18"/>
                <w:lang w:val="en-US" w:eastAsia="zh-CN"/>
              </w:rPr>
            </w:pPr>
          </w:p>
          <w:p w14:paraId="10B19DD8">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项目技术负责人：</w:t>
            </w:r>
          </w:p>
          <w:p w14:paraId="3FD13DE5">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项目专业质量负责人：</w:t>
            </w:r>
          </w:p>
          <w:p w14:paraId="115C404D">
            <w:pPr>
              <w:jc w:val="right"/>
              <w:rPr>
                <w:rFonts w:hint="default"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r w14:paraId="7872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511" w:type="dxa"/>
            <w:gridSpan w:val="2"/>
            <w:vAlign w:val="center"/>
          </w:tcPr>
          <w:p w14:paraId="73674AC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监理单位验收</w:t>
            </w:r>
          </w:p>
          <w:p w14:paraId="3FE198AF">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6"/>
            <w:vAlign w:val="center"/>
          </w:tcPr>
          <w:p w14:paraId="445329F1">
            <w:pPr>
              <w:jc w:val="center"/>
              <w:rPr>
                <w:rFonts w:hint="eastAsia" w:ascii="宋体" w:hAnsi="宋体" w:eastAsia="宋体" w:cs="宋体"/>
                <w:b w:val="0"/>
                <w:color w:val="000000"/>
                <w:sz w:val="18"/>
                <w:szCs w:val="18"/>
                <w:lang w:val="en-US" w:eastAsia="zh-CN"/>
              </w:rPr>
            </w:pPr>
          </w:p>
          <w:p w14:paraId="04A67179">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专业监理工程师：</w:t>
            </w:r>
          </w:p>
          <w:p w14:paraId="289D3567">
            <w:pPr>
              <w:jc w:val="righ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年   月    日</w:t>
            </w:r>
          </w:p>
        </w:tc>
      </w:tr>
      <w:tr w14:paraId="35141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11" w:type="dxa"/>
            <w:gridSpan w:val="2"/>
            <w:vAlign w:val="center"/>
          </w:tcPr>
          <w:p w14:paraId="247CD6EA">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设计单位验收</w:t>
            </w:r>
          </w:p>
          <w:p w14:paraId="02BD601C">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结论</w:t>
            </w:r>
          </w:p>
        </w:tc>
        <w:tc>
          <w:tcPr>
            <w:tcW w:w="7011" w:type="dxa"/>
            <w:gridSpan w:val="6"/>
            <w:vAlign w:val="center"/>
          </w:tcPr>
          <w:p w14:paraId="6AD63789">
            <w:pPr>
              <w:jc w:val="center"/>
              <w:rPr>
                <w:rFonts w:hint="eastAsia" w:ascii="宋体" w:hAnsi="宋体" w:eastAsia="宋体" w:cs="宋体"/>
                <w:b w:val="0"/>
                <w:color w:val="000000"/>
                <w:sz w:val="18"/>
                <w:szCs w:val="18"/>
                <w:lang w:val="en-US" w:eastAsia="zh-CN"/>
              </w:rPr>
            </w:pPr>
          </w:p>
          <w:p w14:paraId="62470E9A">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项目专业负责人：</w:t>
            </w:r>
          </w:p>
          <w:p w14:paraId="6954DA28">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6AA2B712">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r w14:paraId="5230B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511" w:type="dxa"/>
            <w:gridSpan w:val="2"/>
            <w:vAlign w:val="center"/>
          </w:tcPr>
          <w:p w14:paraId="5D3D583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建设单位验收</w:t>
            </w:r>
          </w:p>
          <w:p w14:paraId="76A9B49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结论</w:t>
            </w:r>
          </w:p>
        </w:tc>
        <w:tc>
          <w:tcPr>
            <w:tcW w:w="7011" w:type="dxa"/>
            <w:gridSpan w:val="6"/>
            <w:vAlign w:val="center"/>
          </w:tcPr>
          <w:p w14:paraId="1A513CFC">
            <w:pPr>
              <w:jc w:val="center"/>
              <w:rPr>
                <w:rFonts w:hint="eastAsia" w:ascii="宋体" w:hAnsi="宋体" w:eastAsia="宋体" w:cs="宋体"/>
                <w:b w:val="0"/>
                <w:color w:val="000000"/>
                <w:sz w:val="18"/>
                <w:szCs w:val="18"/>
                <w:lang w:val="en-US" w:eastAsia="zh-CN"/>
              </w:rPr>
            </w:pPr>
          </w:p>
          <w:p w14:paraId="684766F8">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08EB299A">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bl>
    <w:p w14:paraId="4A1AB50B">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2C3FEFD1">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386733B4">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8" w:name="_Toc19552"/>
      <w:r>
        <w:rPr>
          <w:rFonts w:hint="eastAsia" w:ascii="Times New Roman" w:hAnsi="Times New Roman" w:cs="Times New Roman"/>
          <w:color w:val="auto"/>
          <w:sz w:val="28"/>
          <w:szCs w:val="28"/>
          <w:lang w:val="en-US" w:eastAsia="zh-CN"/>
        </w:rPr>
        <w:t>附录F 质量验收记录</w:t>
      </w:r>
      <w:bookmarkEnd w:id="38"/>
    </w:p>
    <w:p w14:paraId="63398088">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F</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eastAsia" w:ascii="Times New Roman" w:hAnsi="Times New Roman" w:cs="Times New Roman"/>
          <w:b w:val="0"/>
          <w:bCs/>
          <w:color w:val="auto"/>
          <w:szCs w:val="21"/>
          <w:lang w:val="en-US" w:eastAsia="zh-CN"/>
        </w:rPr>
        <w:t>检验批的质量验收可按表F.0.1记录。</w:t>
      </w:r>
    </w:p>
    <w:p w14:paraId="529C48FE">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 F.0.1</w:t>
      </w:r>
      <w:r>
        <w:rPr>
          <w:rFonts w:hint="eastAsia" w:ascii="Times New Roman" w:hAnsi="Times New Roman" w:cs="Times New Roman"/>
          <w:b/>
          <w:color w:val="auto"/>
          <w:lang w:val="en-US" w:eastAsia="zh-CN"/>
        </w:rPr>
        <w:t xml:space="preserve"> </w:t>
      </w:r>
      <w:r>
        <w:rPr>
          <w:rFonts w:hint="eastAsia" w:ascii="Times New Roman" w:hAnsi="Times New Roman" w:cs="Times New Roman"/>
          <w:b/>
          <w:color w:val="auto"/>
          <w:u w:val="single"/>
          <w:lang w:val="en-US" w:eastAsia="zh-CN"/>
        </w:rPr>
        <w:t xml:space="preserve">       </w:t>
      </w:r>
      <w:r>
        <w:rPr>
          <w:rFonts w:hint="default" w:ascii="Times New Roman" w:hAnsi="Times New Roman" w:cs="Times New Roman"/>
          <w:b/>
          <w:color w:val="auto"/>
        </w:rPr>
        <w:t>检验批质量验收记录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433"/>
        <w:gridCol w:w="756"/>
        <w:gridCol w:w="1356"/>
        <w:gridCol w:w="155"/>
        <w:gridCol w:w="1411"/>
        <w:gridCol w:w="1189"/>
        <w:gridCol w:w="1378"/>
        <w:gridCol w:w="1410"/>
      </w:tblGrid>
      <w:tr w14:paraId="47BF1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3"/>
            <w:vAlign w:val="center"/>
          </w:tcPr>
          <w:p w14:paraId="251645AC">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单位（子单位）工程名称</w:t>
            </w:r>
          </w:p>
        </w:tc>
        <w:tc>
          <w:tcPr>
            <w:tcW w:w="1356" w:type="dxa"/>
            <w:vAlign w:val="center"/>
          </w:tcPr>
          <w:p w14:paraId="1C5246E7">
            <w:pPr>
              <w:jc w:val="center"/>
              <w:rPr>
                <w:rFonts w:hint="default" w:ascii="Times New Roman" w:hAnsi="Times New Roman" w:cs="Times New Roman"/>
                <w:b w:val="0"/>
                <w:bCs w:val="0"/>
                <w:sz w:val="18"/>
                <w:szCs w:val="18"/>
                <w:vertAlign w:val="baseline"/>
              </w:rPr>
            </w:pPr>
          </w:p>
        </w:tc>
        <w:tc>
          <w:tcPr>
            <w:tcW w:w="1566" w:type="dxa"/>
            <w:gridSpan w:val="2"/>
            <w:vAlign w:val="center"/>
          </w:tcPr>
          <w:p w14:paraId="7E24263F">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子分部工程名称</w:t>
            </w:r>
          </w:p>
        </w:tc>
        <w:tc>
          <w:tcPr>
            <w:tcW w:w="1189" w:type="dxa"/>
            <w:vAlign w:val="center"/>
          </w:tcPr>
          <w:p w14:paraId="3A0CB7AD">
            <w:pPr>
              <w:jc w:val="center"/>
              <w:rPr>
                <w:rFonts w:hint="default" w:ascii="Times New Roman" w:hAnsi="Times New Roman" w:cs="Times New Roman"/>
                <w:b w:val="0"/>
                <w:bCs w:val="0"/>
                <w:sz w:val="18"/>
                <w:szCs w:val="18"/>
                <w:vertAlign w:val="baseline"/>
              </w:rPr>
            </w:pPr>
          </w:p>
        </w:tc>
        <w:tc>
          <w:tcPr>
            <w:tcW w:w="1378" w:type="dxa"/>
            <w:vAlign w:val="center"/>
          </w:tcPr>
          <w:p w14:paraId="32A3CB7D">
            <w:pPr>
              <w:jc w:val="center"/>
              <w:rPr>
                <w:rFonts w:hint="eastAsia" w:ascii="Times New Roman" w:hAnsi="Times New Roman" w:cs="Times New Roman" w:eastAsiaTheme="minorEastAsia"/>
                <w:b w:val="0"/>
                <w:bCs w:val="0"/>
                <w:sz w:val="18"/>
                <w:szCs w:val="18"/>
                <w:vertAlign w:val="baseline"/>
                <w:lang w:eastAsia="zh-CN"/>
              </w:rPr>
            </w:pPr>
            <w:r>
              <w:rPr>
                <w:rFonts w:ascii="宋体" w:hAnsi="宋体" w:eastAsia="宋体" w:cs="宋体"/>
                <w:b w:val="0"/>
                <w:color w:val="000000"/>
                <w:sz w:val="19"/>
                <w:szCs w:val="19"/>
              </w:rPr>
              <w:t>分项工程名称</w:t>
            </w:r>
          </w:p>
        </w:tc>
        <w:tc>
          <w:tcPr>
            <w:tcW w:w="1410" w:type="dxa"/>
            <w:vAlign w:val="center"/>
          </w:tcPr>
          <w:p w14:paraId="788BA16D">
            <w:pPr>
              <w:jc w:val="center"/>
              <w:rPr>
                <w:rFonts w:hint="default" w:ascii="Times New Roman" w:hAnsi="Times New Roman" w:cs="Times New Roman"/>
                <w:b w:val="0"/>
                <w:bCs w:val="0"/>
                <w:sz w:val="18"/>
                <w:szCs w:val="18"/>
                <w:vertAlign w:val="baseline"/>
              </w:rPr>
            </w:pPr>
          </w:p>
        </w:tc>
      </w:tr>
      <w:tr w14:paraId="232713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3"/>
            <w:vAlign w:val="center"/>
          </w:tcPr>
          <w:p w14:paraId="77F57827">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1356" w:type="dxa"/>
            <w:vAlign w:val="center"/>
          </w:tcPr>
          <w:p w14:paraId="2383E53D">
            <w:pPr>
              <w:jc w:val="center"/>
              <w:rPr>
                <w:rFonts w:hint="default" w:ascii="Times New Roman" w:hAnsi="Times New Roman" w:cs="Times New Roman"/>
                <w:b w:val="0"/>
                <w:bCs w:val="0"/>
                <w:sz w:val="18"/>
                <w:szCs w:val="18"/>
                <w:vertAlign w:val="baseline"/>
              </w:rPr>
            </w:pPr>
          </w:p>
        </w:tc>
        <w:tc>
          <w:tcPr>
            <w:tcW w:w="1566" w:type="dxa"/>
            <w:gridSpan w:val="2"/>
            <w:vAlign w:val="center"/>
          </w:tcPr>
          <w:p w14:paraId="5D82F813">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项目负责人</w:t>
            </w:r>
          </w:p>
        </w:tc>
        <w:tc>
          <w:tcPr>
            <w:tcW w:w="1189" w:type="dxa"/>
            <w:vAlign w:val="center"/>
          </w:tcPr>
          <w:p w14:paraId="4E75DC4D">
            <w:pPr>
              <w:jc w:val="center"/>
              <w:rPr>
                <w:rFonts w:hint="default" w:ascii="Times New Roman" w:hAnsi="Times New Roman" w:cs="Times New Roman"/>
                <w:b w:val="0"/>
                <w:bCs w:val="0"/>
                <w:sz w:val="18"/>
                <w:szCs w:val="18"/>
                <w:vertAlign w:val="baseline"/>
              </w:rPr>
            </w:pPr>
          </w:p>
        </w:tc>
        <w:tc>
          <w:tcPr>
            <w:tcW w:w="1378" w:type="dxa"/>
            <w:vAlign w:val="center"/>
          </w:tcPr>
          <w:p w14:paraId="282F04C0">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检验批容量</w:t>
            </w:r>
          </w:p>
        </w:tc>
        <w:tc>
          <w:tcPr>
            <w:tcW w:w="1410" w:type="dxa"/>
            <w:vAlign w:val="center"/>
          </w:tcPr>
          <w:p w14:paraId="7199FCB8">
            <w:pPr>
              <w:jc w:val="center"/>
              <w:rPr>
                <w:rFonts w:hint="default" w:ascii="Times New Roman" w:hAnsi="Times New Roman" w:cs="Times New Roman"/>
                <w:b w:val="0"/>
                <w:bCs w:val="0"/>
                <w:sz w:val="18"/>
                <w:szCs w:val="18"/>
                <w:vertAlign w:val="baseline"/>
              </w:rPr>
            </w:pPr>
          </w:p>
        </w:tc>
      </w:tr>
      <w:tr w14:paraId="28F0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3"/>
            <w:vAlign w:val="center"/>
          </w:tcPr>
          <w:p w14:paraId="01429BBC">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施工依据</w:t>
            </w:r>
          </w:p>
        </w:tc>
        <w:tc>
          <w:tcPr>
            <w:tcW w:w="1356" w:type="dxa"/>
            <w:vAlign w:val="center"/>
          </w:tcPr>
          <w:p w14:paraId="34E538C0">
            <w:pPr>
              <w:jc w:val="center"/>
              <w:rPr>
                <w:rFonts w:hint="default" w:ascii="Times New Roman" w:hAnsi="Times New Roman" w:cs="Times New Roman"/>
                <w:b w:val="0"/>
                <w:bCs w:val="0"/>
                <w:sz w:val="18"/>
                <w:szCs w:val="18"/>
                <w:vertAlign w:val="baseline"/>
              </w:rPr>
            </w:pPr>
          </w:p>
        </w:tc>
        <w:tc>
          <w:tcPr>
            <w:tcW w:w="1566" w:type="dxa"/>
            <w:gridSpan w:val="2"/>
            <w:vAlign w:val="center"/>
          </w:tcPr>
          <w:p w14:paraId="51B7BA40">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验收依据</w:t>
            </w:r>
          </w:p>
        </w:tc>
        <w:tc>
          <w:tcPr>
            <w:tcW w:w="1189" w:type="dxa"/>
            <w:vAlign w:val="center"/>
          </w:tcPr>
          <w:p w14:paraId="5AA51851">
            <w:pPr>
              <w:jc w:val="center"/>
              <w:rPr>
                <w:rFonts w:hint="default" w:ascii="Times New Roman" w:hAnsi="Times New Roman" w:cs="Times New Roman"/>
                <w:b w:val="0"/>
                <w:bCs w:val="0"/>
                <w:sz w:val="18"/>
                <w:szCs w:val="18"/>
                <w:vertAlign w:val="baseline"/>
              </w:rPr>
            </w:pPr>
          </w:p>
        </w:tc>
        <w:tc>
          <w:tcPr>
            <w:tcW w:w="1378" w:type="dxa"/>
            <w:vAlign w:val="center"/>
          </w:tcPr>
          <w:p w14:paraId="26523C88">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检验批部位</w:t>
            </w:r>
          </w:p>
        </w:tc>
        <w:tc>
          <w:tcPr>
            <w:tcW w:w="1410" w:type="dxa"/>
            <w:vAlign w:val="center"/>
          </w:tcPr>
          <w:p w14:paraId="701B5D90">
            <w:pPr>
              <w:jc w:val="center"/>
              <w:rPr>
                <w:rFonts w:hint="default" w:ascii="Times New Roman" w:hAnsi="Times New Roman" w:cs="Times New Roman"/>
                <w:b w:val="0"/>
                <w:bCs w:val="0"/>
                <w:sz w:val="18"/>
                <w:szCs w:val="18"/>
                <w:vertAlign w:val="baseline"/>
              </w:rPr>
            </w:pPr>
          </w:p>
        </w:tc>
      </w:tr>
      <w:tr w14:paraId="7E424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restart"/>
            <w:vAlign w:val="center"/>
          </w:tcPr>
          <w:p w14:paraId="38D8D045">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主控项目</w:t>
            </w:r>
          </w:p>
        </w:tc>
        <w:tc>
          <w:tcPr>
            <w:tcW w:w="1189" w:type="dxa"/>
            <w:gridSpan w:val="2"/>
            <w:vAlign w:val="center"/>
          </w:tcPr>
          <w:p w14:paraId="68363C4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验收项目</w:t>
            </w:r>
          </w:p>
        </w:tc>
        <w:tc>
          <w:tcPr>
            <w:tcW w:w="1511" w:type="dxa"/>
            <w:gridSpan w:val="2"/>
            <w:vAlign w:val="center"/>
          </w:tcPr>
          <w:p w14:paraId="58E01B22">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设计要求及规范规定</w:t>
            </w:r>
          </w:p>
        </w:tc>
        <w:tc>
          <w:tcPr>
            <w:tcW w:w="1411" w:type="dxa"/>
            <w:vAlign w:val="center"/>
          </w:tcPr>
          <w:p w14:paraId="4272E37E">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最小</w:t>
            </w:r>
            <w:r>
              <w:rPr>
                <w:rFonts w:hint="eastAsia" w:ascii="Times New Roman" w:hAnsi="Times New Roman" w:cs="Times New Roman"/>
                <w:b w:val="0"/>
                <w:bCs w:val="0"/>
                <w:sz w:val="18"/>
                <w:szCs w:val="18"/>
                <w:vertAlign w:val="baseline"/>
                <w:lang w:val="en-US" w:eastAsia="zh-CN"/>
              </w:rPr>
              <w:t>/实际抽查数量</w:t>
            </w:r>
          </w:p>
        </w:tc>
        <w:tc>
          <w:tcPr>
            <w:tcW w:w="2567" w:type="dxa"/>
            <w:gridSpan w:val="2"/>
            <w:vAlign w:val="center"/>
          </w:tcPr>
          <w:p w14:paraId="22DCC83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检查记录</w:t>
            </w:r>
          </w:p>
        </w:tc>
        <w:tc>
          <w:tcPr>
            <w:tcW w:w="1410" w:type="dxa"/>
            <w:vAlign w:val="center"/>
          </w:tcPr>
          <w:p w14:paraId="6DE40FE1">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检查结果</w:t>
            </w:r>
          </w:p>
        </w:tc>
      </w:tr>
      <w:tr w14:paraId="622E2B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31DC9F95">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76F1315B">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756" w:type="dxa"/>
            <w:vAlign w:val="center"/>
          </w:tcPr>
          <w:p w14:paraId="4AA88934">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4B6A6E03">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064F3DAE">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642EBF6D">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1C14C29F">
            <w:pPr>
              <w:jc w:val="center"/>
              <w:rPr>
                <w:rFonts w:hint="eastAsia" w:ascii="Times New Roman" w:hAnsi="Times New Roman" w:cs="Times New Roman"/>
                <w:b w:val="0"/>
                <w:bCs w:val="0"/>
                <w:sz w:val="18"/>
                <w:szCs w:val="18"/>
                <w:vertAlign w:val="baseline"/>
                <w:lang w:eastAsia="zh-CN"/>
              </w:rPr>
            </w:pPr>
          </w:p>
        </w:tc>
      </w:tr>
      <w:tr w14:paraId="115AA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23C5CAAB">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42A4AE5D">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756" w:type="dxa"/>
            <w:vAlign w:val="center"/>
          </w:tcPr>
          <w:p w14:paraId="5F522178">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01FB72A4">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6CC08661">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5742D408">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3CFD5E15">
            <w:pPr>
              <w:jc w:val="center"/>
              <w:rPr>
                <w:rFonts w:hint="eastAsia" w:ascii="Times New Roman" w:hAnsi="Times New Roman" w:cs="Times New Roman"/>
                <w:b w:val="0"/>
                <w:bCs w:val="0"/>
                <w:sz w:val="18"/>
                <w:szCs w:val="18"/>
                <w:vertAlign w:val="baseline"/>
                <w:lang w:eastAsia="zh-CN"/>
              </w:rPr>
            </w:pPr>
          </w:p>
        </w:tc>
      </w:tr>
      <w:tr w14:paraId="176BB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2AFB96D0">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65706CE7">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756" w:type="dxa"/>
            <w:vAlign w:val="center"/>
          </w:tcPr>
          <w:p w14:paraId="6B5C5AB7">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6E9F4B67">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5208F6EE">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1C36185E">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2B5A7BC2">
            <w:pPr>
              <w:jc w:val="center"/>
              <w:rPr>
                <w:rFonts w:hint="eastAsia" w:ascii="Times New Roman" w:hAnsi="Times New Roman" w:cs="Times New Roman"/>
                <w:b w:val="0"/>
                <w:bCs w:val="0"/>
                <w:sz w:val="18"/>
                <w:szCs w:val="18"/>
                <w:vertAlign w:val="baseline"/>
                <w:lang w:eastAsia="zh-CN"/>
              </w:rPr>
            </w:pPr>
          </w:p>
        </w:tc>
      </w:tr>
      <w:tr w14:paraId="4A52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01C82B10">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3F573B20">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756" w:type="dxa"/>
            <w:vAlign w:val="center"/>
          </w:tcPr>
          <w:p w14:paraId="72C7362B">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2059E305">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266F16A5">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4B36F0BC">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2DDE88EA">
            <w:pPr>
              <w:jc w:val="center"/>
              <w:rPr>
                <w:rFonts w:hint="eastAsia" w:ascii="Times New Roman" w:hAnsi="Times New Roman" w:cs="Times New Roman"/>
                <w:b w:val="0"/>
                <w:bCs w:val="0"/>
                <w:sz w:val="18"/>
                <w:szCs w:val="18"/>
                <w:vertAlign w:val="baseline"/>
                <w:lang w:eastAsia="zh-CN"/>
              </w:rPr>
            </w:pPr>
          </w:p>
        </w:tc>
      </w:tr>
      <w:tr w14:paraId="5718E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3EE46EC4">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1402E678">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756" w:type="dxa"/>
            <w:vAlign w:val="center"/>
          </w:tcPr>
          <w:p w14:paraId="1B39BD6D">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6FA2A68C">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4B957756">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739262EB">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11706C73">
            <w:pPr>
              <w:jc w:val="center"/>
              <w:rPr>
                <w:rFonts w:hint="eastAsia" w:ascii="Times New Roman" w:hAnsi="Times New Roman" w:cs="Times New Roman"/>
                <w:b w:val="0"/>
                <w:bCs w:val="0"/>
                <w:sz w:val="18"/>
                <w:szCs w:val="18"/>
                <w:vertAlign w:val="baseline"/>
                <w:lang w:eastAsia="zh-CN"/>
              </w:rPr>
            </w:pPr>
          </w:p>
        </w:tc>
      </w:tr>
      <w:tr w14:paraId="5428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52369DC0">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14090E55">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6</w:t>
            </w:r>
          </w:p>
        </w:tc>
        <w:tc>
          <w:tcPr>
            <w:tcW w:w="756" w:type="dxa"/>
            <w:vAlign w:val="center"/>
          </w:tcPr>
          <w:p w14:paraId="549413D3">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475F5CAF">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04D89E53">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78EF49B9">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4D2E3735">
            <w:pPr>
              <w:jc w:val="center"/>
              <w:rPr>
                <w:rFonts w:hint="eastAsia" w:ascii="Times New Roman" w:hAnsi="Times New Roman" w:cs="Times New Roman"/>
                <w:b w:val="0"/>
                <w:bCs w:val="0"/>
                <w:sz w:val="18"/>
                <w:szCs w:val="18"/>
                <w:vertAlign w:val="baseline"/>
                <w:lang w:eastAsia="zh-CN"/>
              </w:rPr>
            </w:pPr>
          </w:p>
        </w:tc>
      </w:tr>
      <w:tr w14:paraId="38582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5729275B">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2FB05D29">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7</w:t>
            </w:r>
          </w:p>
        </w:tc>
        <w:tc>
          <w:tcPr>
            <w:tcW w:w="756" w:type="dxa"/>
            <w:vAlign w:val="center"/>
          </w:tcPr>
          <w:p w14:paraId="619B8CCC">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288CBF6B">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36417C1E">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568276B3">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3E810CF5">
            <w:pPr>
              <w:jc w:val="center"/>
              <w:rPr>
                <w:rFonts w:hint="eastAsia" w:ascii="Times New Roman" w:hAnsi="Times New Roman" w:cs="Times New Roman"/>
                <w:b w:val="0"/>
                <w:bCs w:val="0"/>
                <w:sz w:val="18"/>
                <w:szCs w:val="18"/>
                <w:vertAlign w:val="baseline"/>
                <w:lang w:eastAsia="zh-CN"/>
              </w:rPr>
            </w:pPr>
          </w:p>
        </w:tc>
      </w:tr>
      <w:tr w14:paraId="4EEF9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78F5AB50">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0DBBBA47">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8</w:t>
            </w:r>
          </w:p>
        </w:tc>
        <w:tc>
          <w:tcPr>
            <w:tcW w:w="756" w:type="dxa"/>
            <w:vAlign w:val="center"/>
          </w:tcPr>
          <w:p w14:paraId="1A173D76">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620292C2">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63B43F21">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63066420">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7B27820A">
            <w:pPr>
              <w:jc w:val="center"/>
              <w:rPr>
                <w:rFonts w:hint="eastAsia" w:ascii="Times New Roman" w:hAnsi="Times New Roman" w:cs="Times New Roman"/>
                <w:b w:val="0"/>
                <w:bCs w:val="0"/>
                <w:sz w:val="18"/>
                <w:szCs w:val="18"/>
                <w:vertAlign w:val="baseline"/>
                <w:lang w:eastAsia="zh-CN"/>
              </w:rPr>
            </w:pPr>
          </w:p>
        </w:tc>
      </w:tr>
      <w:tr w14:paraId="1F0506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12F88004">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7CE9FDE1">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9</w:t>
            </w:r>
          </w:p>
        </w:tc>
        <w:tc>
          <w:tcPr>
            <w:tcW w:w="756" w:type="dxa"/>
            <w:vAlign w:val="center"/>
          </w:tcPr>
          <w:p w14:paraId="4393234E">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691AA1A8">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37A009F0">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7681F451">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797BA314">
            <w:pPr>
              <w:jc w:val="center"/>
              <w:rPr>
                <w:rFonts w:hint="eastAsia" w:ascii="Times New Roman" w:hAnsi="Times New Roman" w:cs="Times New Roman"/>
                <w:b w:val="0"/>
                <w:bCs w:val="0"/>
                <w:sz w:val="18"/>
                <w:szCs w:val="18"/>
                <w:vertAlign w:val="baseline"/>
                <w:lang w:eastAsia="zh-CN"/>
              </w:rPr>
            </w:pPr>
          </w:p>
        </w:tc>
      </w:tr>
      <w:tr w14:paraId="513D1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0CDBC33C">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08EAF7D1">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10</w:t>
            </w:r>
          </w:p>
        </w:tc>
        <w:tc>
          <w:tcPr>
            <w:tcW w:w="756" w:type="dxa"/>
            <w:vAlign w:val="center"/>
          </w:tcPr>
          <w:p w14:paraId="2AF69AAA">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0F55E0B9">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7CF59BAD">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31B84386">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5EB852F5">
            <w:pPr>
              <w:jc w:val="center"/>
              <w:rPr>
                <w:rFonts w:hint="eastAsia" w:ascii="Times New Roman" w:hAnsi="Times New Roman" w:cs="Times New Roman"/>
                <w:b w:val="0"/>
                <w:bCs w:val="0"/>
                <w:sz w:val="18"/>
                <w:szCs w:val="18"/>
                <w:vertAlign w:val="baseline"/>
                <w:lang w:eastAsia="zh-CN"/>
              </w:rPr>
            </w:pPr>
          </w:p>
        </w:tc>
      </w:tr>
      <w:tr w14:paraId="09DD9F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743440C9">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20E6D6E5">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11</w:t>
            </w:r>
          </w:p>
        </w:tc>
        <w:tc>
          <w:tcPr>
            <w:tcW w:w="756" w:type="dxa"/>
            <w:vAlign w:val="center"/>
          </w:tcPr>
          <w:p w14:paraId="1F52C04A">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1C83B639">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4DF0848C">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22A2A146">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6FF770DF">
            <w:pPr>
              <w:jc w:val="center"/>
              <w:rPr>
                <w:rFonts w:hint="eastAsia" w:ascii="Times New Roman" w:hAnsi="Times New Roman" w:cs="Times New Roman"/>
                <w:b w:val="0"/>
                <w:bCs w:val="0"/>
                <w:sz w:val="18"/>
                <w:szCs w:val="18"/>
                <w:vertAlign w:val="baseline"/>
                <w:lang w:eastAsia="zh-CN"/>
              </w:rPr>
            </w:pPr>
          </w:p>
        </w:tc>
      </w:tr>
      <w:tr w14:paraId="47E72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restart"/>
            <w:vAlign w:val="center"/>
          </w:tcPr>
          <w:p w14:paraId="69B0DCB5">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一般项目</w:t>
            </w:r>
          </w:p>
        </w:tc>
        <w:tc>
          <w:tcPr>
            <w:tcW w:w="433" w:type="dxa"/>
            <w:vAlign w:val="center"/>
          </w:tcPr>
          <w:p w14:paraId="3FAE2A24">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756" w:type="dxa"/>
            <w:vAlign w:val="center"/>
          </w:tcPr>
          <w:p w14:paraId="0558DC20">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2EB61FDE">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274ECC5E">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07846DF7">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6F6F8DFB">
            <w:pPr>
              <w:jc w:val="center"/>
              <w:rPr>
                <w:rFonts w:hint="eastAsia" w:ascii="Times New Roman" w:hAnsi="Times New Roman" w:cs="Times New Roman"/>
                <w:b w:val="0"/>
                <w:bCs w:val="0"/>
                <w:sz w:val="18"/>
                <w:szCs w:val="18"/>
                <w:vertAlign w:val="baseline"/>
                <w:lang w:eastAsia="zh-CN"/>
              </w:rPr>
            </w:pPr>
          </w:p>
        </w:tc>
      </w:tr>
      <w:tr w14:paraId="5C39B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763DB055">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7DF4689C">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756" w:type="dxa"/>
            <w:vAlign w:val="center"/>
          </w:tcPr>
          <w:p w14:paraId="4FC3F2AA">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7361F0D4">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394A76E5">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6AC4E05B">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14017A8C">
            <w:pPr>
              <w:jc w:val="center"/>
              <w:rPr>
                <w:rFonts w:hint="eastAsia" w:ascii="Times New Roman" w:hAnsi="Times New Roman" w:cs="Times New Roman"/>
                <w:b w:val="0"/>
                <w:bCs w:val="0"/>
                <w:sz w:val="18"/>
                <w:szCs w:val="18"/>
                <w:vertAlign w:val="baseline"/>
                <w:lang w:eastAsia="zh-CN"/>
              </w:rPr>
            </w:pPr>
          </w:p>
        </w:tc>
      </w:tr>
      <w:tr w14:paraId="6E581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70D1C1DC">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3F897F42">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756" w:type="dxa"/>
            <w:vAlign w:val="center"/>
          </w:tcPr>
          <w:p w14:paraId="58900BF0">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46034278">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5C1D0FB5">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41110F18">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512EC4B2">
            <w:pPr>
              <w:jc w:val="center"/>
              <w:rPr>
                <w:rFonts w:hint="eastAsia" w:ascii="Times New Roman" w:hAnsi="Times New Roman" w:cs="Times New Roman"/>
                <w:b w:val="0"/>
                <w:bCs w:val="0"/>
                <w:sz w:val="18"/>
                <w:szCs w:val="18"/>
                <w:vertAlign w:val="baseline"/>
                <w:lang w:eastAsia="zh-CN"/>
              </w:rPr>
            </w:pPr>
          </w:p>
        </w:tc>
      </w:tr>
      <w:tr w14:paraId="50636C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453CFA2D">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12E46C61">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756" w:type="dxa"/>
            <w:vAlign w:val="center"/>
          </w:tcPr>
          <w:p w14:paraId="77DA8D9D">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60658F1D">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44995EAD">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7C4E5D2D">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44AF0E7C">
            <w:pPr>
              <w:jc w:val="center"/>
              <w:rPr>
                <w:rFonts w:hint="eastAsia" w:ascii="Times New Roman" w:hAnsi="Times New Roman" w:cs="Times New Roman"/>
                <w:b w:val="0"/>
                <w:bCs w:val="0"/>
                <w:sz w:val="18"/>
                <w:szCs w:val="18"/>
                <w:vertAlign w:val="baseline"/>
                <w:lang w:eastAsia="zh-CN"/>
              </w:rPr>
            </w:pPr>
          </w:p>
        </w:tc>
      </w:tr>
      <w:tr w14:paraId="05458B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Merge w:val="continue"/>
            <w:vAlign w:val="center"/>
          </w:tcPr>
          <w:p w14:paraId="5041A403">
            <w:pPr>
              <w:jc w:val="center"/>
              <w:rPr>
                <w:rFonts w:hint="default" w:ascii="Times New Roman" w:hAnsi="Times New Roman" w:cs="Times New Roman"/>
                <w:b w:val="0"/>
                <w:bCs w:val="0"/>
                <w:sz w:val="18"/>
                <w:szCs w:val="18"/>
                <w:vertAlign w:val="baseline"/>
                <w:lang w:val="en-US" w:eastAsia="zh-CN"/>
              </w:rPr>
            </w:pPr>
          </w:p>
        </w:tc>
        <w:tc>
          <w:tcPr>
            <w:tcW w:w="433" w:type="dxa"/>
            <w:vAlign w:val="center"/>
          </w:tcPr>
          <w:p w14:paraId="0C0C37E7">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756" w:type="dxa"/>
            <w:vAlign w:val="center"/>
          </w:tcPr>
          <w:p w14:paraId="7C0ED288">
            <w:pPr>
              <w:jc w:val="center"/>
              <w:rPr>
                <w:rFonts w:hint="eastAsia" w:ascii="Times New Roman" w:hAnsi="Times New Roman" w:cs="Times New Roman"/>
                <w:b w:val="0"/>
                <w:bCs w:val="0"/>
                <w:sz w:val="18"/>
                <w:szCs w:val="18"/>
                <w:vertAlign w:val="baseline"/>
                <w:lang w:eastAsia="zh-CN"/>
              </w:rPr>
            </w:pPr>
          </w:p>
        </w:tc>
        <w:tc>
          <w:tcPr>
            <w:tcW w:w="1511" w:type="dxa"/>
            <w:gridSpan w:val="2"/>
            <w:vAlign w:val="center"/>
          </w:tcPr>
          <w:p w14:paraId="5AFA5C25">
            <w:pPr>
              <w:jc w:val="center"/>
              <w:rPr>
                <w:rFonts w:hint="eastAsia" w:ascii="Times New Roman" w:hAnsi="Times New Roman" w:cs="Times New Roman"/>
                <w:b w:val="0"/>
                <w:bCs w:val="0"/>
                <w:sz w:val="18"/>
                <w:szCs w:val="18"/>
                <w:vertAlign w:val="baseline"/>
                <w:lang w:eastAsia="zh-CN"/>
              </w:rPr>
            </w:pPr>
          </w:p>
        </w:tc>
        <w:tc>
          <w:tcPr>
            <w:tcW w:w="1411" w:type="dxa"/>
            <w:vAlign w:val="center"/>
          </w:tcPr>
          <w:p w14:paraId="44F3DFE7">
            <w:pPr>
              <w:jc w:val="center"/>
              <w:rPr>
                <w:rFonts w:hint="eastAsia" w:ascii="Times New Roman" w:hAnsi="Times New Roman" w:cs="Times New Roman"/>
                <w:b w:val="0"/>
                <w:bCs w:val="0"/>
                <w:sz w:val="18"/>
                <w:szCs w:val="18"/>
                <w:vertAlign w:val="baseline"/>
                <w:lang w:eastAsia="zh-CN"/>
              </w:rPr>
            </w:pPr>
          </w:p>
        </w:tc>
        <w:tc>
          <w:tcPr>
            <w:tcW w:w="2567" w:type="dxa"/>
            <w:gridSpan w:val="2"/>
            <w:vAlign w:val="center"/>
          </w:tcPr>
          <w:p w14:paraId="502F16E5">
            <w:pPr>
              <w:jc w:val="center"/>
              <w:rPr>
                <w:rFonts w:hint="eastAsia" w:ascii="Times New Roman" w:hAnsi="Times New Roman" w:cs="Times New Roman"/>
                <w:b w:val="0"/>
                <w:bCs w:val="0"/>
                <w:sz w:val="18"/>
                <w:szCs w:val="18"/>
                <w:vertAlign w:val="baseline"/>
                <w:lang w:eastAsia="zh-CN"/>
              </w:rPr>
            </w:pPr>
          </w:p>
        </w:tc>
        <w:tc>
          <w:tcPr>
            <w:tcW w:w="1410" w:type="dxa"/>
            <w:vAlign w:val="center"/>
          </w:tcPr>
          <w:p w14:paraId="472B3363">
            <w:pPr>
              <w:jc w:val="center"/>
              <w:rPr>
                <w:rFonts w:hint="eastAsia" w:ascii="Times New Roman" w:hAnsi="Times New Roman" w:cs="Times New Roman"/>
                <w:b w:val="0"/>
                <w:bCs w:val="0"/>
                <w:sz w:val="18"/>
                <w:szCs w:val="18"/>
                <w:vertAlign w:val="baseline"/>
                <w:lang w:eastAsia="zh-CN"/>
              </w:rPr>
            </w:pPr>
          </w:p>
        </w:tc>
      </w:tr>
      <w:tr w14:paraId="728FD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623" w:type="dxa"/>
            <w:gridSpan w:val="3"/>
            <w:vAlign w:val="center"/>
          </w:tcPr>
          <w:p w14:paraId="2104D49A">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p w14:paraId="243CE5A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检查结果</w:t>
            </w:r>
          </w:p>
        </w:tc>
        <w:tc>
          <w:tcPr>
            <w:tcW w:w="6899" w:type="dxa"/>
            <w:gridSpan w:val="6"/>
            <w:vAlign w:val="center"/>
          </w:tcPr>
          <w:p w14:paraId="48A10BD1">
            <w:pPr>
              <w:jc w:val="center"/>
              <w:rPr>
                <w:rFonts w:hint="eastAsia" w:ascii="宋体" w:hAnsi="宋体" w:eastAsia="宋体" w:cs="宋体"/>
                <w:b w:val="0"/>
                <w:color w:val="000000"/>
                <w:sz w:val="18"/>
                <w:szCs w:val="18"/>
                <w:lang w:val="en-US" w:eastAsia="zh-CN"/>
              </w:rPr>
            </w:pPr>
          </w:p>
          <w:p w14:paraId="3D4F5359">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p>
          <w:p w14:paraId="5D611009">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项目技术负责人：</w:t>
            </w:r>
          </w:p>
          <w:p w14:paraId="016DA568">
            <w:pPr>
              <w:jc w:val="right"/>
              <w:rPr>
                <w:rFonts w:hint="default"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r w14:paraId="3D8F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623" w:type="dxa"/>
            <w:gridSpan w:val="3"/>
            <w:vAlign w:val="center"/>
          </w:tcPr>
          <w:p w14:paraId="4F944303">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w:t>
            </w:r>
          </w:p>
          <w:p w14:paraId="2937647E">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验收结论</w:t>
            </w:r>
          </w:p>
        </w:tc>
        <w:tc>
          <w:tcPr>
            <w:tcW w:w="6899" w:type="dxa"/>
            <w:gridSpan w:val="6"/>
            <w:vAlign w:val="center"/>
          </w:tcPr>
          <w:p w14:paraId="5C1938FC">
            <w:pPr>
              <w:jc w:val="center"/>
              <w:rPr>
                <w:rFonts w:hint="eastAsia" w:ascii="宋体" w:hAnsi="宋体" w:eastAsia="宋体" w:cs="宋体"/>
                <w:b w:val="0"/>
                <w:color w:val="000000"/>
                <w:sz w:val="18"/>
                <w:szCs w:val="18"/>
                <w:lang w:val="en-US" w:eastAsia="zh-CN"/>
              </w:rPr>
            </w:pPr>
          </w:p>
          <w:p w14:paraId="63E61DFF">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专业监理工程师：</w:t>
            </w:r>
          </w:p>
          <w:p w14:paraId="0842B989">
            <w:pPr>
              <w:jc w:val="righ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年   月    日</w:t>
            </w:r>
          </w:p>
        </w:tc>
      </w:tr>
      <w:tr w14:paraId="10FA2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623" w:type="dxa"/>
            <w:gridSpan w:val="3"/>
            <w:vAlign w:val="center"/>
          </w:tcPr>
          <w:p w14:paraId="42EA39EE">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建设单位</w:t>
            </w:r>
          </w:p>
          <w:p w14:paraId="5FF444DA">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验收结论</w:t>
            </w:r>
          </w:p>
        </w:tc>
        <w:tc>
          <w:tcPr>
            <w:tcW w:w="6899" w:type="dxa"/>
            <w:gridSpan w:val="6"/>
            <w:vAlign w:val="center"/>
          </w:tcPr>
          <w:p w14:paraId="6E1E16B0">
            <w:pPr>
              <w:jc w:val="center"/>
              <w:rPr>
                <w:rFonts w:hint="eastAsia" w:ascii="宋体" w:hAnsi="宋体" w:eastAsia="宋体" w:cs="宋体"/>
                <w:b w:val="0"/>
                <w:color w:val="000000"/>
                <w:sz w:val="18"/>
                <w:szCs w:val="18"/>
                <w:lang w:val="en-US" w:eastAsia="zh-CN"/>
              </w:rPr>
            </w:pPr>
          </w:p>
          <w:p w14:paraId="582C1AA2">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4D57D6F1">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bl>
    <w:p w14:paraId="40B27E66">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2FD64892">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18464D94">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F</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2</w:t>
      </w:r>
      <w:r>
        <w:rPr>
          <w:rFonts w:hint="default" w:ascii="Times New Roman" w:hAnsi="Times New Roman" w:cs="Times New Roman"/>
          <w:color w:val="auto"/>
          <w:szCs w:val="21"/>
        </w:rPr>
        <w:t>　</w:t>
      </w:r>
      <w:r>
        <w:rPr>
          <w:rFonts w:ascii="宋体" w:hAnsi="宋体" w:eastAsia="宋体" w:cs="宋体"/>
          <w:b w:val="0"/>
          <w:color w:val="000000"/>
          <w:sz w:val="20"/>
          <w:szCs w:val="20"/>
        </w:rPr>
        <w:t>分项工程</w:t>
      </w:r>
      <w:r>
        <w:rPr>
          <w:rFonts w:hint="eastAsia" w:ascii="Times New Roman" w:hAnsi="Times New Roman" w:cs="Times New Roman"/>
          <w:b w:val="0"/>
          <w:bCs/>
          <w:color w:val="auto"/>
          <w:szCs w:val="21"/>
          <w:lang w:val="en-US" w:eastAsia="zh-CN"/>
        </w:rPr>
        <w:t>的质量验收可按表F.0.2记录。</w:t>
      </w:r>
    </w:p>
    <w:p w14:paraId="0E3993DD">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 F.0.</w:t>
      </w:r>
      <w:r>
        <w:rPr>
          <w:rFonts w:hint="eastAsia" w:ascii="Times New Roman" w:hAnsi="Times New Roman" w:cs="Times New Roman"/>
          <w:b/>
          <w:color w:val="auto"/>
          <w:lang w:val="en-US" w:eastAsia="zh-CN"/>
        </w:rPr>
        <w:t xml:space="preserve">2 </w:t>
      </w:r>
      <w:r>
        <w:rPr>
          <w:rFonts w:hint="eastAsia" w:ascii="Times New Roman" w:hAnsi="Times New Roman" w:cs="Times New Roman"/>
          <w:b/>
          <w:color w:val="auto"/>
          <w:u w:val="single"/>
          <w:lang w:val="en-US" w:eastAsia="zh-CN"/>
        </w:rPr>
        <w:t xml:space="preserve">       </w:t>
      </w:r>
      <w:r>
        <w:rPr>
          <w:rFonts w:hint="eastAsia" w:ascii="Times New Roman" w:hAnsi="Times New Roman" w:cs="Times New Roman"/>
          <w:b/>
          <w:color w:val="auto"/>
          <w:lang w:eastAsia="zh-CN"/>
        </w:rPr>
        <w:t>分项工程</w:t>
      </w:r>
      <w:r>
        <w:rPr>
          <w:rFonts w:hint="default" w:ascii="Times New Roman" w:hAnsi="Times New Roman" w:cs="Times New Roman"/>
          <w:b/>
          <w:color w:val="auto"/>
        </w:rPr>
        <w:t>质量验收记录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189"/>
        <w:gridCol w:w="1078"/>
        <w:gridCol w:w="978"/>
        <w:gridCol w:w="1311"/>
        <w:gridCol w:w="1089"/>
        <w:gridCol w:w="1277"/>
        <w:gridCol w:w="1166"/>
      </w:tblGrid>
      <w:tr w14:paraId="504C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2"/>
            <w:vAlign w:val="center"/>
          </w:tcPr>
          <w:p w14:paraId="57569958">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单位（子单位）工程名称</w:t>
            </w:r>
          </w:p>
        </w:tc>
        <w:tc>
          <w:tcPr>
            <w:tcW w:w="2056" w:type="dxa"/>
            <w:gridSpan w:val="2"/>
            <w:vAlign w:val="center"/>
          </w:tcPr>
          <w:p w14:paraId="6F0DD004">
            <w:pPr>
              <w:jc w:val="center"/>
              <w:rPr>
                <w:rFonts w:hint="default" w:ascii="Times New Roman" w:hAnsi="Times New Roman" w:cs="Times New Roman"/>
                <w:b w:val="0"/>
                <w:bCs w:val="0"/>
                <w:sz w:val="18"/>
                <w:szCs w:val="18"/>
                <w:vertAlign w:val="baseline"/>
              </w:rPr>
            </w:pPr>
          </w:p>
        </w:tc>
        <w:tc>
          <w:tcPr>
            <w:tcW w:w="1311" w:type="dxa"/>
            <w:vAlign w:val="center"/>
          </w:tcPr>
          <w:p w14:paraId="5FA4102A">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子分部工程名称</w:t>
            </w:r>
          </w:p>
        </w:tc>
        <w:tc>
          <w:tcPr>
            <w:tcW w:w="3532" w:type="dxa"/>
            <w:gridSpan w:val="3"/>
            <w:vAlign w:val="center"/>
          </w:tcPr>
          <w:p w14:paraId="5460F2E1">
            <w:pPr>
              <w:jc w:val="center"/>
              <w:rPr>
                <w:rFonts w:hint="default" w:ascii="Times New Roman" w:hAnsi="Times New Roman" w:cs="Times New Roman"/>
                <w:b w:val="0"/>
                <w:bCs w:val="0"/>
                <w:sz w:val="18"/>
                <w:szCs w:val="18"/>
                <w:vertAlign w:val="baseline"/>
              </w:rPr>
            </w:pPr>
          </w:p>
        </w:tc>
      </w:tr>
      <w:tr w14:paraId="0184E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23" w:type="dxa"/>
            <w:gridSpan w:val="2"/>
            <w:vAlign w:val="center"/>
          </w:tcPr>
          <w:p w14:paraId="6FB55118">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分项工程数量</w:t>
            </w:r>
          </w:p>
        </w:tc>
        <w:tc>
          <w:tcPr>
            <w:tcW w:w="2056" w:type="dxa"/>
            <w:gridSpan w:val="2"/>
            <w:vAlign w:val="center"/>
          </w:tcPr>
          <w:p w14:paraId="6CA4B1FE">
            <w:pPr>
              <w:jc w:val="center"/>
              <w:rPr>
                <w:rFonts w:hint="default" w:ascii="Times New Roman" w:hAnsi="Times New Roman" w:cs="Times New Roman"/>
                <w:b w:val="0"/>
                <w:bCs w:val="0"/>
                <w:sz w:val="18"/>
                <w:szCs w:val="18"/>
                <w:vertAlign w:val="baseline"/>
              </w:rPr>
            </w:pPr>
          </w:p>
        </w:tc>
        <w:tc>
          <w:tcPr>
            <w:tcW w:w="1311" w:type="dxa"/>
            <w:vAlign w:val="center"/>
          </w:tcPr>
          <w:p w14:paraId="6940307D">
            <w:pPr>
              <w:jc w:val="center"/>
              <w:rPr>
                <w:rFonts w:hint="eastAsia" w:ascii="Times New Roman" w:hAnsi="Times New Roman" w:cs="Times New Roman" w:eastAsiaTheme="minorEastAsia"/>
                <w:b w:val="0"/>
                <w:bCs w:val="0"/>
                <w:sz w:val="18"/>
                <w:szCs w:val="18"/>
                <w:vertAlign w:val="baseline"/>
                <w:lang w:eastAsia="zh-CN"/>
              </w:rPr>
            </w:pPr>
            <w:r>
              <w:rPr>
                <w:rFonts w:hint="eastAsia" w:ascii="宋体" w:hAnsi="宋体" w:eastAsia="宋体" w:cs="宋体"/>
                <w:b w:val="0"/>
                <w:color w:val="000000"/>
                <w:sz w:val="19"/>
                <w:szCs w:val="19"/>
                <w:lang w:eastAsia="zh-CN"/>
              </w:rPr>
              <w:t>检验批数量</w:t>
            </w:r>
          </w:p>
        </w:tc>
        <w:tc>
          <w:tcPr>
            <w:tcW w:w="3532" w:type="dxa"/>
            <w:gridSpan w:val="3"/>
            <w:vAlign w:val="center"/>
          </w:tcPr>
          <w:p w14:paraId="628B45E5">
            <w:pPr>
              <w:jc w:val="center"/>
              <w:rPr>
                <w:rFonts w:hint="default" w:ascii="Times New Roman" w:hAnsi="Times New Roman" w:cs="Times New Roman"/>
                <w:b w:val="0"/>
                <w:bCs w:val="0"/>
                <w:sz w:val="18"/>
                <w:szCs w:val="18"/>
                <w:vertAlign w:val="baseline"/>
              </w:rPr>
            </w:pPr>
          </w:p>
        </w:tc>
      </w:tr>
      <w:tr w14:paraId="41D6D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23" w:type="dxa"/>
            <w:gridSpan w:val="2"/>
            <w:vAlign w:val="center"/>
          </w:tcPr>
          <w:p w14:paraId="5A67DB5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2056" w:type="dxa"/>
            <w:gridSpan w:val="2"/>
            <w:vAlign w:val="center"/>
          </w:tcPr>
          <w:p w14:paraId="54A92270">
            <w:pPr>
              <w:jc w:val="center"/>
              <w:rPr>
                <w:rFonts w:hint="default" w:ascii="Times New Roman" w:hAnsi="Times New Roman" w:cs="Times New Roman"/>
                <w:b w:val="0"/>
                <w:bCs w:val="0"/>
                <w:sz w:val="18"/>
                <w:szCs w:val="18"/>
                <w:vertAlign w:val="baseline"/>
              </w:rPr>
            </w:pPr>
          </w:p>
        </w:tc>
        <w:tc>
          <w:tcPr>
            <w:tcW w:w="1311" w:type="dxa"/>
            <w:vAlign w:val="center"/>
          </w:tcPr>
          <w:p w14:paraId="5FA251E2">
            <w:pPr>
              <w:jc w:val="center"/>
              <w:rPr>
                <w:rFonts w:hint="eastAsia" w:ascii="Times New Roman" w:hAnsi="Times New Roman" w:cs="Times New Roman" w:eastAsiaTheme="minorEastAsia"/>
                <w:b w:val="0"/>
                <w:bCs w:val="0"/>
                <w:sz w:val="18"/>
                <w:szCs w:val="18"/>
                <w:vertAlign w:val="baseline"/>
                <w:lang w:eastAsia="zh-CN"/>
              </w:rPr>
            </w:pPr>
            <w:r>
              <w:rPr>
                <w:rFonts w:hint="eastAsia" w:ascii="宋体" w:hAnsi="宋体" w:eastAsia="宋体" w:cs="宋体"/>
                <w:b w:val="0"/>
                <w:color w:val="000000"/>
                <w:sz w:val="19"/>
                <w:szCs w:val="19"/>
                <w:lang w:eastAsia="zh-CN"/>
              </w:rPr>
              <w:t>项目负责人</w:t>
            </w:r>
          </w:p>
        </w:tc>
        <w:tc>
          <w:tcPr>
            <w:tcW w:w="1089" w:type="dxa"/>
            <w:vAlign w:val="center"/>
          </w:tcPr>
          <w:p w14:paraId="3EBDFC3D">
            <w:pPr>
              <w:jc w:val="center"/>
              <w:rPr>
                <w:rFonts w:hint="default" w:ascii="Times New Roman" w:hAnsi="Times New Roman" w:cs="Times New Roman"/>
                <w:b w:val="0"/>
                <w:bCs w:val="0"/>
                <w:sz w:val="18"/>
                <w:szCs w:val="18"/>
                <w:vertAlign w:val="baseline"/>
              </w:rPr>
            </w:pPr>
          </w:p>
        </w:tc>
        <w:tc>
          <w:tcPr>
            <w:tcW w:w="1277" w:type="dxa"/>
            <w:vAlign w:val="center"/>
          </w:tcPr>
          <w:p w14:paraId="47F544B1">
            <w:pPr>
              <w:jc w:val="center"/>
              <w:rPr>
                <w:rFonts w:hint="eastAsia" w:ascii="Times New Roman" w:hAnsi="Times New Roman" w:cs="Times New Roman" w:eastAsiaTheme="minorEastAsia"/>
                <w:b w:val="0"/>
                <w:bCs w:val="0"/>
                <w:sz w:val="18"/>
                <w:szCs w:val="18"/>
                <w:vertAlign w:val="baseline"/>
                <w:lang w:eastAsia="zh-CN"/>
              </w:rPr>
            </w:pPr>
            <w:r>
              <w:rPr>
                <w:rFonts w:hint="eastAsia" w:ascii="宋体" w:hAnsi="宋体" w:eastAsia="宋体" w:cs="宋体"/>
                <w:b w:val="0"/>
                <w:color w:val="000000"/>
                <w:sz w:val="19"/>
                <w:szCs w:val="19"/>
                <w:lang w:eastAsia="zh-CN"/>
              </w:rPr>
              <w:t>项目专业技术负责人</w:t>
            </w:r>
          </w:p>
        </w:tc>
        <w:tc>
          <w:tcPr>
            <w:tcW w:w="1166" w:type="dxa"/>
            <w:vAlign w:val="center"/>
          </w:tcPr>
          <w:p w14:paraId="357BC089">
            <w:pPr>
              <w:jc w:val="center"/>
              <w:rPr>
                <w:rFonts w:hint="default" w:ascii="Times New Roman" w:hAnsi="Times New Roman" w:cs="Times New Roman"/>
                <w:b w:val="0"/>
                <w:bCs w:val="0"/>
                <w:sz w:val="18"/>
                <w:szCs w:val="18"/>
                <w:vertAlign w:val="baseline"/>
              </w:rPr>
            </w:pPr>
          </w:p>
        </w:tc>
      </w:tr>
      <w:tr w14:paraId="43424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06C82060">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1189" w:type="dxa"/>
            <w:vAlign w:val="center"/>
          </w:tcPr>
          <w:p w14:paraId="207E7759">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检验批名称</w:t>
            </w:r>
          </w:p>
        </w:tc>
        <w:tc>
          <w:tcPr>
            <w:tcW w:w="1078" w:type="dxa"/>
            <w:vAlign w:val="center"/>
          </w:tcPr>
          <w:p w14:paraId="7FBD7AEC">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检验批容量</w:t>
            </w:r>
          </w:p>
        </w:tc>
        <w:tc>
          <w:tcPr>
            <w:tcW w:w="978" w:type="dxa"/>
            <w:vAlign w:val="center"/>
          </w:tcPr>
          <w:p w14:paraId="75A77A82">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部位</w:t>
            </w:r>
            <w:r>
              <w:rPr>
                <w:rFonts w:hint="eastAsia" w:ascii="Times New Roman" w:hAnsi="Times New Roman" w:cs="Times New Roman"/>
                <w:b w:val="0"/>
                <w:bCs w:val="0"/>
                <w:sz w:val="18"/>
                <w:szCs w:val="18"/>
                <w:vertAlign w:val="baseline"/>
                <w:lang w:val="en-US" w:eastAsia="zh-CN"/>
              </w:rPr>
              <w:t>/区段</w:t>
            </w:r>
          </w:p>
        </w:tc>
        <w:tc>
          <w:tcPr>
            <w:tcW w:w="1311" w:type="dxa"/>
            <w:vAlign w:val="center"/>
          </w:tcPr>
          <w:p w14:paraId="75357B77">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最小</w:t>
            </w:r>
            <w:r>
              <w:rPr>
                <w:rFonts w:ascii="TimesNewRomanPSMT" w:hAnsi="TimesNewRomanPSMT" w:eastAsia="TimesNewRomanPSMT" w:cs="TimesNewRomanPSMT"/>
                <w:b w:val="0"/>
                <w:color w:val="000000"/>
                <w:sz w:val="19"/>
                <w:szCs w:val="19"/>
              </w:rPr>
              <w:t>/</w:t>
            </w:r>
            <w:r>
              <w:rPr>
                <w:rFonts w:ascii="宋体" w:hAnsi="宋体" w:eastAsia="宋体" w:cs="宋体"/>
                <w:b w:val="0"/>
                <w:color w:val="000000"/>
                <w:sz w:val="19"/>
                <w:szCs w:val="19"/>
              </w:rPr>
              <w:t>实际抽样数量</w:t>
            </w:r>
          </w:p>
        </w:tc>
        <w:tc>
          <w:tcPr>
            <w:tcW w:w="2366" w:type="dxa"/>
            <w:gridSpan w:val="2"/>
            <w:vAlign w:val="center"/>
          </w:tcPr>
          <w:p w14:paraId="3908D968">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检查记录</w:t>
            </w:r>
          </w:p>
        </w:tc>
        <w:tc>
          <w:tcPr>
            <w:tcW w:w="1166" w:type="dxa"/>
            <w:vAlign w:val="center"/>
          </w:tcPr>
          <w:p w14:paraId="318057D6">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检查结果</w:t>
            </w:r>
          </w:p>
        </w:tc>
      </w:tr>
      <w:tr w14:paraId="11BE2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02CA3AA8">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1189" w:type="dxa"/>
            <w:vAlign w:val="center"/>
          </w:tcPr>
          <w:p w14:paraId="40CA9C9C">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16DEB46E">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437807A2">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50C5F8D0">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6A436A2E">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4963ACF1">
            <w:pPr>
              <w:jc w:val="center"/>
              <w:rPr>
                <w:rFonts w:hint="eastAsia" w:ascii="Times New Roman" w:hAnsi="Times New Roman" w:cs="Times New Roman"/>
                <w:b w:val="0"/>
                <w:bCs w:val="0"/>
                <w:sz w:val="18"/>
                <w:szCs w:val="18"/>
                <w:vertAlign w:val="baseline"/>
                <w:lang w:eastAsia="zh-CN"/>
              </w:rPr>
            </w:pPr>
          </w:p>
        </w:tc>
      </w:tr>
      <w:tr w14:paraId="739A5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68C2124D">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1189" w:type="dxa"/>
            <w:vAlign w:val="center"/>
          </w:tcPr>
          <w:p w14:paraId="1D2308F9">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28B7B56F">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4D2E2051">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2F9FD141">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0E8AED51">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09388222">
            <w:pPr>
              <w:jc w:val="center"/>
              <w:rPr>
                <w:rFonts w:hint="eastAsia" w:ascii="Times New Roman" w:hAnsi="Times New Roman" w:cs="Times New Roman"/>
                <w:b w:val="0"/>
                <w:bCs w:val="0"/>
                <w:sz w:val="18"/>
                <w:szCs w:val="18"/>
                <w:vertAlign w:val="baseline"/>
                <w:lang w:eastAsia="zh-CN"/>
              </w:rPr>
            </w:pPr>
          </w:p>
        </w:tc>
      </w:tr>
      <w:tr w14:paraId="578BC9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745D657C">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1189" w:type="dxa"/>
            <w:vAlign w:val="center"/>
          </w:tcPr>
          <w:p w14:paraId="451230D9">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4ADBACC0">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3F684C57">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5371523C">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0FF0651E">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7CD8FE73">
            <w:pPr>
              <w:jc w:val="center"/>
              <w:rPr>
                <w:rFonts w:hint="eastAsia" w:ascii="Times New Roman" w:hAnsi="Times New Roman" w:cs="Times New Roman"/>
                <w:b w:val="0"/>
                <w:bCs w:val="0"/>
                <w:sz w:val="18"/>
                <w:szCs w:val="18"/>
                <w:vertAlign w:val="baseline"/>
                <w:lang w:eastAsia="zh-CN"/>
              </w:rPr>
            </w:pPr>
          </w:p>
        </w:tc>
      </w:tr>
      <w:tr w14:paraId="0602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449738FF">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1189" w:type="dxa"/>
            <w:vAlign w:val="center"/>
          </w:tcPr>
          <w:p w14:paraId="3EBF92A2">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725F0787">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27F4FF27">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76731D45">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589D98A5">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3697B06C">
            <w:pPr>
              <w:jc w:val="center"/>
              <w:rPr>
                <w:rFonts w:hint="eastAsia" w:ascii="Times New Roman" w:hAnsi="Times New Roman" w:cs="Times New Roman"/>
                <w:b w:val="0"/>
                <w:bCs w:val="0"/>
                <w:sz w:val="18"/>
                <w:szCs w:val="18"/>
                <w:vertAlign w:val="baseline"/>
                <w:lang w:eastAsia="zh-CN"/>
              </w:rPr>
            </w:pPr>
          </w:p>
        </w:tc>
      </w:tr>
      <w:tr w14:paraId="02CBB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3042C5FC">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6</w:t>
            </w:r>
          </w:p>
        </w:tc>
        <w:tc>
          <w:tcPr>
            <w:tcW w:w="1189" w:type="dxa"/>
            <w:vAlign w:val="center"/>
          </w:tcPr>
          <w:p w14:paraId="40507D8B">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60E62A56">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3D23175F">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707C9FC0">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35C34285">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7D64A574">
            <w:pPr>
              <w:jc w:val="center"/>
              <w:rPr>
                <w:rFonts w:hint="eastAsia" w:ascii="Times New Roman" w:hAnsi="Times New Roman" w:cs="Times New Roman"/>
                <w:b w:val="0"/>
                <w:bCs w:val="0"/>
                <w:sz w:val="18"/>
                <w:szCs w:val="18"/>
                <w:vertAlign w:val="baseline"/>
                <w:lang w:eastAsia="zh-CN"/>
              </w:rPr>
            </w:pPr>
          </w:p>
        </w:tc>
      </w:tr>
      <w:tr w14:paraId="1264C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19CA9EC7">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7</w:t>
            </w:r>
          </w:p>
        </w:tc>
        <w:tc>
          <w:tcPr>
            <w:tcW w:w="1189" w:type="dxa"/>
            <w:vAlign w:val="center"/>
          </w:tcPr>
          <w:p w14:paraId="56A7038D">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1AF8EBB7">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7A96C9AA">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19E9DA1A">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24E0CFE3">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6E6D9BA6">
            <w:pPr>
              <w:jc w:val="center"/>
              <w:rPr>
                <w:rFonts w:hint="eastAsia" w:ascii="Times New Roman" w:hAnsi="Times New Roman" w:cs="Times New Roman"/>
                <w:b w:val="0"/>
                <w:bCs w:val="0"/>
                <w:sz w:val="18"/>
                <w:szCs w:val="18"/>
                <w:vertAlign w:val="baseline"/>
                <w:lang w:eastAsia="zh-CN"/>
              </w:rPr>
            </w:pPr>
          </w:p>
        </w:tc>
      </w:tr>
      <w:tr w14:paraId="69BB2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0786BD48">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8</w:t>
            </w:r>
          </w:p>
        </w:tc>
        <w:tc>
          <w:tcPr>
            <w:tcW w:w="1189" w:type="dxa"/>
            <w:vAlign w:val="center"/>
          </w:tcPr>
          <w:p w14:paraId="5200F76C">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432FBC79">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3248A1E7">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6ABD6DF6">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76B31931">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4729E02B">
            <w:pPr>
              <w:jc w:val="center"/>
              <w:rPr>
                <w:rFonts w:hint="eastAsia" w:ascii="Times New Roman" w:hAnsi="Times New Roman" w:cs="Times New Roman"/>
                <w:b w:val="0"/>
                <w:bCs w:val="0"/>
                <w:sz w:val="18"/>
                <w:szCs w:val="18"/>
                <w:vertAlign w:val="baseline"/>
                <w:lang w:eastAsia="zh-CN"/>
              </w:rPr>
            </w:pPr>
          </w:p>
        </w:tc>
      </w:tr>
      <w:tr w14:paraId="0BEFF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373578B0">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9</w:t>
            </w:r>
          </w:p>
        </w:tc>
        <w:tc>
          <w:tcPr>
            <w:tcW w:w="1189" w:type="dxa"/>
            <w:vAlign w:val="center"/>
          </w:tcPr>
          <w:p w14:paraId="03BE34EC">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7693B947">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575C4F0E">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0F3AA94F">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562E7CEE">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748801B4">
            <w:pPr>
              <w:jc w:val="center"/>
              <w:rPr>
                <w:rFonts w:hint="eastAsia" w:ascii="Times New Roman" w:hAnsi="Times New Roman" w:cs="Times New Roman"/>
                <w:b w:val="0"/>
                <w:bCs w:val="0"/>
                <w:sz w:val="18"/>
                <w:szCs w:val="18"/>
                <w:vertAlign w:val="baseline"/>
                <w:lang w:eastAsia="zh-CN"/>
              </w:rPr>
            </w:pPr>
          </w:p>
        </w:tc>
      </w:tr>
      <w:tr w14:paraId="6BC31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5EEAFE40">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10</w:t>
            </w:r>
          </w:p>
        </w:tc>
        <w:tc>
          <w:tcPr>
            <w:tcW w:w="1189" w:type="dxa"/>
            <w:vAlign w:val="center"/>
          </w:tcPr>
          <w:p w14:paraId="737D9DD3">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7DE1BA2F">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21B825C8">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593E9F51">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2A9D8E92">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184A9F35">
            <w:pPr>
              <w:jc w:val="center"/>
              <w:rPr>
                <w:rFonts w:hint="eastAsia" w:ascii="Times New Roman" w:hAnsi="Times New Roman" w:cs="Times New Roman"/>
                <w:b w:val="0"/>
                <w:bCs w:val="0"/>
                <w:sz w:val="18"/>
                <w:szCs w:val="18"/>
                <w:vertAlign w:val="baseline"/>
                <w:lang w:eastAsia="zh-CN"/>
              </w:rPr>
            </w:pPr>
          </w:p>
        </w:tc>
      </w:tr>
      <w:tr w14:paraId="41A3C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3C773F39">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11</w:t>
            </w:r>
          </w:p>
        </w:tc>
        <w:tc>
          <w:tcPr>
            <w:tcW w:w="1189" w:type="dxa"/>
            <w:vAlign w:val="center"/>
          </w:tcPr>
          <w:p w14:paraId="27E7DB28">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5B1696BA">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72FC7C17">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1E02B44C">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4C7FBFFA">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04AF0755">
            <w:pPr>
              <w:jc w:val="center"/>
              <w:rPr>
                <w:rFonts w:hint="eastAsia" w:ascii="Times New Roman" w:hAnsi="Times New Roman" w:cs="Times New Roman"/>
                <w:b w:val="0"/>
                <w:bCs w:val="0"/>
                <w:sz w:val="18"/>
                <w:szCs w:val="18"/>
                <w:vertAlign w:val="baseline"/>
                <w:lang w:eastAsia="zh-CN"/>
              </w:rPr>
            </w:pPr>
          </w:p>
        </w:tc>
      </w:tr>
      <w:tr w14:paraId="16434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5B0CB9D3">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12</w:t>
            </w:r>
          </w:p>
        </w:tc>
        <w:tc>
          <w:tcPr>
            <w:tcW w:w="1189" w:type="dxa"/>
            <w:vAlign w:val="center"/>
          </w:tcPr>
          <w:p w14:paraId="460983B3">
            <w:pPr>
              <w:jc w:val="center"/>
              <w:rPr>
                <w:rFonts w:hint="default" w:ascii="Times New Roman" w:hAnsi="Times New Roman" w:cs="Times New Roman"/>
                <w:b w:val="0"/>
                <w:bCs w:val="0"/>
                <w:sz w:val="18"/>
                <w:szCs w:val="18"/>
                <w:vertAlign w:val="baseline"/>
                <w:lang w:val="en-US" w:eastAsia="zh-CN"/>
              </w:rPr>
            </w:pPr>
          </w:p>
        </w:tc>
        <w:tc>
          <w:tcPr>
            <w:tcW w:w="1078" w:type="dxa"/>
            <w:vAlign w:val="center"/>
          </w:tcPr>
          <w:p w14:paraId="20A32545">
            <w:pPr>
              <w:jc w:val="center"/>
              <w:rPr>
                <w:rFonts w:hint="eastAsia" w:ascii="Times New Roman" w:hAnsi="Times New Roman" w:cs="Times New Roman"/>
                <w:b w:val="0"/>
                <w:bCs w:val="0"/>
                <w:sz w:val="18"/>
                <w:szCs w:val="18"/>
                <w:vertAlign w:val="baseline"/>
                <w:lang w:eastAsia="zh-CN"/>
              </w:rPr>
            </w:pPr>
          </w:p>
        </w:tc>
        <w:tc>
          <w:tcPr>
            <w:tcW w:w="978" w:type="dxa"/>
            <w:vAlign w:val="center"/>
          </w:tcPr>
          <w:p w14:paraId="31733F06">
            <w:pPr>
              <w:jc w:val="center"/>
              <w:rPr>
                <w:rFonts w:hint="eastAsia" w:ascii="Times New Roman" w:hAnsi="Times New Roman" w:cs="Times New Roman"/>
                <w:b w:val="0"/>
                <w:bCs w:val="0"/>
                <w:sz w:val="18"/>
                <w:szCs w:val="18"/>
                <w:vertAlign w:val="baseline"/>
                <w:lang w:eastAsia="zh-CN"/>
              </w:rPr>
            </w:pPr>
          </w:p>
        </w:tc>
        <w:tc>
          <w:tcPr>
            <w:tcW w:w="1311" w:type="dxa"/>
            <w:vAlign w:val="center"/>
          </w:tcPr>
          <w:p w14:paraId="3950782D">
            <w:pPr>
              <w:jc w:val="center"/>
              <w:rPr>
                <w:rFonts w:hint="eastAsia" w:ascii="Times New Roman" w:hAnsi="Times New Roman" w:cs="Times New Roman"/>
                <w:b w:val="0"/>
                <w:bCs w:val="0"/>
                <w:sz w:val="18"/>
                <w:szCs w:val="18"/>
                <w:vertAlign w:val="baseline"/>
                <w:lang w:eastAsia="zh-CN"/>
              </w:rPr>
            </w:pPr>
          </w:p>
        </w:tc>
        <w:tc>
          <w:tcPr>
            <w:tcW w:w="2366" w:type="dxa"/>
            <w:gridSpan w:val="2"/>
            <w:vAlign w:val="center"/>
          </w:tcPr>
          <w:p w14:paraId="17F492CE">
            <w:pPr>
              <w:jc w:val="center"/>
              <w:rPr>
                <w:rFonts w:hint="eastAsia" w:ascii="Times New Roman" w:hAnsi="Times New Roman" w:cs="Times New Roman"/>
                <w:b w:val="0"/>
                <w:bCs w:val="0"/>
                <w:sz w:val="18"/>
                <w:szCs w:val="18"/>
                <w:vertAlign w:val="baseline"/>
                <w:lang w:eastAsia="zh-CN"/>
              </w:rPr>
            </w:pPr>
          </w:p>
        </w:tc>
        <w:tc>
          <w:tcPr>
            <w:tcW w:w="1166" w:type="dxa"/>
            <w:vAlign w:val="center"/>
          </w:tcPr>
          <w:p w14:paraId="6DFFA7C7">
            <w:pPr>
              <w:jc w:val="center"/>
              <w:rPr>
                <w:rFonts w:hint="eastAsia" w:ascii="Times New Roman" w:hAnsi="Times New Roman" w:cs="Times New Roman"/>
                <w:b w:val="0"/>
                <w:bCs w:val="0"/>
                <w:sz w:val="18"/>
                <w:szCs w:val="18"/>
                <w:vertAlign w:val="baseline"/>
                <w:lang w:eastAsia="zh-CN"/>
              </w:rPr>
            </w:pPr>
          </w:p>
        </w:tc>
      </w:tr>
      <w:tr w14:paraId="1B8A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5" w:hRule="atLeast"/>
          <w:jc w:val="center"/>
        </w:trPr>
        <w:tc>
          <w:tcPr>
            <w:tcW w:w="1623" w:type="dxa"/>
            <w:gridSpan w:val="2"/>
            <w:vAlign w:val="center"/>
          </w:tcPr>
          <w:p w14:paraId="22E9152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p w14:paraId="6D075428">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检查结果</w:t>
            </w:r>
          </w:p>
        </w:tc>
        <w:tc>
          <w:tcPr>
            <w:tcW w:w="6899" w:type="dxa"/>
            <w:gridSpan w:val="6"/>
            <w:vAlign w:val="center"/>
          </w:tcPr>
          <w:p w14:paraId="68CAEB36">
            <w:pPr>
              <w:jc w:val="center"/>
              <w:rPr>
                <w:rFonts w:hint="eastAsia" w:ascii="宋体" w:hAnsi="宋体" w:eastAsia="宋体" w:cs="宋体"/>
                <w:b w:val="0"/>
                <w:color w:val="000000"/>
                <w:sz w:val="18"/>
                <w:szCs w:val="18"/>
                <w:lang w:val="en-US" w:eastAsia="zh-CN"/>
              </w:rPr>
            </w:pPr>
          </w:p>
          <w:p w14:paraId="217781DE">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p>
          <w:p w14:paraId="28798F6D">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项目技术负责人：</w:t>
            </w:r>
          </w:p>
          <w:p w14:paraId="16E52642">
            <w:pPr>
              <w:jc w:val="right"/>
              <w:rPr>
                <w:rFonts w:hint="default"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r w14:paraId="36B73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623" w:type="dxa"/>
            <w:gridSpan w:val="2"/>
            <w:vAlign w:val="center"/>
          </w:tcPr>
          <w:p w14:paraId="60D93F7B">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监理单位</w:t>
            </w:r>
          </w:p>
          <w:p w14:paraId="1E8C591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验收结论</w:t>
            </w:r>
          </w:p>
        </w:tc>
        <w:tc>
          <w:tcPr>
            <w:tcW w:w="6899" w:type="dxa"/>
            <w:gridSpan w:val="6"/>
            <w:vAlign w:val="center"/>
          </w:tcPr>
          <w:p w14:paraId="59D9CB27">
            <w:pPr>
              <w:jc w:val="center"/>
              <w:rPr>
                <w:rFonts w:hint="eastAsia" w:ascii="宋体" w:hAnsi="宋体" w:eastAsia="宋体" w:cs="宋体"/>
                <w:b w:val="0"/>
                <w:color w:val="000000"/>
                <w:sz w:val="18"/>
                <w:szCs w:val="18"/>
                <w:lang w:val="en-US" w:eastAsia="zh-CN"/>
              </w:rPr>
            </w:pPr>
          </w:p>
          <w:p w14:paraId="51799E4A">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专业监理工程师：</w:t>
            </w:r>
          </w:p>
          <w:p w14:paraId="2535ED3F">
            <w:pPr>
              <w:jc w:val="righ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年   月    日</w:t>
            </w:r>
          </w:p>
        </w:tc>
      </w:tr>
      <w:tr w14:paraId="2207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1" w:hRule="atLeast"/>
          <w:jc w:val="center"/>
        </w:trPr>
        <w:tc>
          <w:tcPr>
            <w:tcW w:w="1623" w:type="dxa"/>
            <w:gridSpan w:val="2"/>
            <w:vAlign w:val="center"/>
          </w:tcPr>
          <w:p w14:paraId="097486E5">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设计单位</w:t>
            </w:r>
          </w:p>
          <w:p w14:paraId="6C55BEC4">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验收结论</w:t>
            </w:r>
          </w:p>
        </w:tc>
        <w:tc>
          <w:tcPr>
            <w:tcW w:w="6899" w:type="dxa"/>
            <w:gridSpan w:val="6"/>
            <w:vAlign w:val="center"/>
          </w:tcPr>
          <w:p w14:paraId="49DE6D00">
            <w:pPr>
              <w:jc w:val="center"/>
              <w:rPr>
                <w:rFonts w:hint="eastAsia" w:ascii="宋体" w:hAnsi="宋体" w:eastAsia="宋体" w:cs="宋体"/>
                <w:b w:val="0"/>
                <w:color w:val="000000"/>
                <w:sz w:val="18"/>
                <w:szCs w:val="18"/>
                <w:lang w:val="en-US" w:eastAsia="zh-CN"/>
              </w:rPr>
            </w:pPr>
          </w:p>
          <w:p w14:paraId="30B11860">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项目专业负责人</w:t>
            </w:r>
          </w:p>
          <w:p w14:paraId="0DAD01F7">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33ABDE21">
            <w:pPr>
              <w:jc w:val="right"/>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r w14:paraId="597A6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3" w:hRule="atLeast"/>
          <w:jc w:val="center"/>
        </w:trPr>
        <w:tc>
          <w:tcPr>
            <w:tcW w:w="1623" w:type="dxa"/>
            <w:gridSpan w:val="2"/>
            <w:vAlign w:val="center"/>
          </w:tcPr>
          <w:p w14:paraId="162FD26D">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建设单位</w:t>
            </w:r>
          </w:p>
          <w:p w14:paraId="122904BF">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验收结论</w:t>
            </w:r>
          </w:p>
        </w:tc>
        <w:tc>
          <w:tcPr>
            <w:tcW w:w="6899" w:type="dxa"/>
            <w:gridSpan w:val="6"/>
            <w:vAlign w:val="center"/>
          </w:tcPr>
          <w:p w14:paraId="51BF0F97">
            <w:pPr>
              <w:jc w:val="center"/>
              <w:rPr>
                <w:rFonts w:hint="eastAsia" w:ascii="宋体" w:hAnsi="宋体" w:eastAsia="宋体" w:cs="宋体"/>
                <w:b w:val="0"/>
                <w:color w:val="000000"/>
                <w:sz w:val="18"/>
                <w:szCs w:val="18"/>
                <w:lang w:val="en-US" w:eastAsia="zh-CN"/>
              </w:rPr>
            </w:pPr>
          </w:p>
          <w:p w14:paraId="20973555">
            <w:pPr>
              <w:jc w:val="center"/>
              <w:rPr>
                <w:rFonts w:hint="eastAsia" w:ascii="宋体" w:hAnsi="宋体" w:eastAsia="宋体" w:cs="宋体"/>
                <w:b w:val="0"/>
                <w:color w:val="000000"/>
                <w:sz w:val="18"/>
                <w:szCs w:val="18"/>
                <w:lang w:eastAsia="zh-CN"/>
              </w:rPr>
            </w:pPr>
            <w:r>
              <w:rPr>
                <w:rFonts w:hint="eastAsia" w:ascii="宋体" w:hAnsi="宋体" w:eastAsia="宋体" w:cs="宋体"/>
                <w:b w:val="0"/>
                <w:color w:val="000000"/>
                <w:sz w:val="18"/>
                <w:szCs w:val="18"/>
                <w:lang w:val="en-US" w:eastAsia="zh-CN"/>
              </w:rPr>
              <w:t xml:space="preserve">                     </w:t>
            </w:r>
            <w:r>
              <w:rPr>
                <w:rFonts w:hint="eastAsia" w:ascii="宋体" w:hAnsi="宋体" w:eastAsia="宋体" w:cs="宋体"/>
                <w:b w:val="0"/>
                <w:color w:val="000000"/>
                <w:sz w:val="18"/>
                <w:szCs w:val="18"/>
                <w:lang w:eastAsia="zh-CN"/>
              </w:rPr>
              <w:t>项目负责人：</w:t>
            </w:r>
          </w:p>
          <w:p w14:paraId="645B3D88">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r>
    </w:tbl>
    <w:p w14:paraId="21ECC2E7">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59AF14F2">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578C1830">
      <w:pPr>
        <w:keepNext w:val="0"/>
        <w:keepLines w:val="0"/>
        <w:pageBreakBefore w:val="0"/>
        <w:widowControl w:val="0"/>
        <w:kinsoku/>
        <w:wordWrap/>
        <w:overflowPunct/>
        <w:topLinePunct w:val="0"/>
        <w:autoSpaceDE/>
        <w:autoSpaceDN/>
        <w:bidi w:val="0"/>
        <w:adjustRightInd/>
        <w:snapToGrid/>
        <w:spacing w:line="300" w:lineRule="auto"/>
        <w:jc w:val="both"/>
        <w:textAlignment w:val="auto"/>
        <w:rPr>
          <w:rFonts w:hint="default" w:ascii="Times New Roman" w:hAnsi="Times New Roman" w:cs="Times New Roman"/>
          <w:b w:val="0"/>
          <w:bCs w:val="0"/>
        </w:rPr>
      </w:pPr>
      <w:r>
        <w:rPr>
          <w:rFonts w:hint="eastAsia" w:ascii="Times New Roman" w:hAnsi="Times New Roman" w:cs="Times New Roman"/>
          <w:b/>
          <w:color w:val="auto"/>
          <w:szCs w:val="21"/>
          <w:lang w:val="en-US" w:eastAsia="zh-CN"/>
        </w:rPr>
        <w:t>F</w:t>
      </w:r>
      <w:r>
        <w:rPr>
          <w:rFonts w:hint="default" w:ascii="Times New Roman" w:hAnsi="Times New Roman" w:cs="Times New Roman"/>
          <w:b/>
          <w:color w:val="auto"/>
          <w:szCs w:val="21"/>
          <w:lang w:val="en-US" w:eastAsia="zh-CN"/>
        </w:rPr>
        <w:t>.0.</w:t>
      </w: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ascii="宋体" w:hAnsi="宋体" w:eastAsia="宋体" w:cs="宋体"/>
          <w:b w:val="0"/>
          <w:color w:val="000000"/>
          <w:sz w:val="20"/>
          <w:szCs w:val="20"/>
        </w:rPr>
        <w:t>分项工程</w:t>
      </w:r>
      <w:r>
        <w:rPr>
          <w:rFonts w:hint="eastAsia" w:ascii="Times New Roman" w:hAnsi="Times New Roman" w:cs="Times New Roman"/>
          <w:b w:val="0"/>
          <w:bCs/>
          <w:color w:val="auto"/>
          <w:szCs w:val="21"/>
          <w:lang w:val="en-US" w:eastAsia="zh-CN"/>
        </w:rPr>
        <w:t>的质量验收可按表F.0.3记录。</w:t>
      </w:r>
    </w:p>
    <w:p w14:paraId="6C0C32DE">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r>
        <w:rPr>
          <w:rFonts w:hint="default" w:ascii="Times New Roman" w:hAnsi="Times New Roman" w:cs="Times New Roman"/>
          <w:b/>
          <w:color w:val="auto"/>
        </w:rPr>
        <w:t>表 F.0.</w:t>
      </w:r>
      <w:r>
        <w:rPr>
          <w:rFonts w:hint="eastAsia" w:ascii="Times New Roman" w:hAnsi="Times New Roman" w:cs="Times New Roman"/>
          <w:b/>
          <w:color w:val="auto"/>
          <w:lang w:val="en-US" w:eastAsia="zh-CN"/>
        </w:rPr>
        <w:t xml:space="preserve">3 </w:t>
      </w:r>
      <w:r>
        <w:rPr>
          <w:rFonts w:hint="eastAsia" w:ascii="Times New Roman" w:hAnsi="Times New Roman" w:cs="Times New Roman"/>
          <w:b/>
          <w:color w:val="auto"/>
          <w:u w:val="single"/>
          <w:lang w:val="en-US" w:eastAsia="zh-CN"/>
        </w:rPr>
        <w:t xml:space="preserve">       </w:t>
      </w:r>
      <w:r>
        <w:rPr>
          <w:rFonts w:hint="eastAsia" w:ascii="Times New Roman" w:hAnsi="Times New Roman" w:cs="Times New Roman"/>
          <w:b/>
          <w:color w:val="auto"/>
          <w:lang w:eastAsia="zh-CN"/>
        </w:rPr>
        <w:t>子分部工程</w:t>
      </w:r>
      <w:r>
        <w:rPr>
          <w:rFonts w:hint="default" w:ascii="Times New Roman" w:hAnsi="Times New Roman" w:cs="Times New Roman"/>
          <w:b/>
          <w:color w:val="auto"/>
        </w:rPr>
        <w:t>质量验收记录</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4"/>
        <w:gridCol w:w="1333"/>
        <w:gridCol w:w="545"/>
        <w:gridCol w:w="822"/>
        <w:gridCol w:w="1267"/>
        <w:gridCol w:w="122"/>
        <w:gridCol w:w="1644"/>
        <w:gridCol w:w="1112"/>
        <w:gridCol w:w="1243"/>
      </w:tblGrid>
      <w:tr w14:paraId="44CDD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67" w:type="dxa"/>
            <w:gridSpan w:val="2"/>
            <w:vAlign w:val="center"/>
          </w:tcPr>
          <w:p w14:paraId="2215D66C">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单位（子单位）工程名称</w:t>
            </w:r>
          </w:p>
        </w:tc>
        <w:tc>
          <w:tcPr>
            <w:tcW w:w="1367" w:type="dxa"/>
            <w:gridSpan w:val="2"/>
            <w:vAlign w:val="center"/>
          </w:tcPr>
          <w:p w14:paraId="65C72F60">
            <w:pPr>
              <w:jc w:val="center"/>
              <w:rPr>
                <w:rFonts w:hint="default" w:ascii="Times New Roman" w:hAnsi="Times New Roman" w:cs="Times New Roman"/>
                <w:b w:val="0"/>
                <w:bCs w:val="0"/>
                <w:sz w:val="18"/>
                <w:szCs w:val="18"/>
                <w:vertAlign w:val="baseline"/>
              </w:rPr>
            </w:pPr>
          </w:p>
        </w:tc>
        <w:tc>
          <w:tcPr>
            <w:tcW w:w="1389" w:type="dxa"/>
            <w:gridSpan w:val="2"/>
            <w:vAlign w:val="center"/>
          </w:tcPr>
          <w:p w14:paraId="4D1D6296">
            <w:pPr>
              <w:jc w:val="center"/>
              <w:rPr>
                <w:rFonts w:hint="default" w:ascii="Times New Roman" w:hAnsi="Times New Roman" w:cs="Times New Roman"/>
                <w:b w:val="0"/>
                <w:bCs w:val="0"/>
                <w:sz w:val="18"/>
                <w:szCs w:val="18"/>
                <w:vertAlign w:val="baseline"/>
              </w:rPr>
            </w:pPr>
            <w:r>
              <w:rPr>
                <w:rFonts w:ascii="宋体" w:hAnsi="宋体" w:eastAsia="宋体" w:cs="宋体"/>
                <w:b w:val="0"/>
                <w:color w:val="000000"/>
                <w:sz w:val="19"/>
                <w:szCs w:val="19"/>
              </w:rPr>
              <w:t>子分部工程名称</w:t>
            </w:r>
          </w:p>
        </w:tc>
        <w:tc>
          <w:tcPr>
            <w:tcW w:w="1644" w:type="dxa"/>
            <w:vAlign w:val="center"/>
          </w:tcPr>
          <w:p w14:paraId="3C122A9C">
            <w:pPr>
              <w:jc w:val="center"/>
              <w:rPr>
                <w:rFonts w:hint="default" w:ascii="Times New Roman" w:hAnsi="Times New Roman" w:cs="Times New Roman"/>
                <w:b w:val="0"/>
                <w:bCs w:val="0"/>
                <w:sz w:val="18"/>
                <w:szCs w:val="18"/>
                <w:vertAlign w:val="baseline"/>
              </w:rPr>
            </w:pPr>
          </w:p>
        </w:tc>
        <w:tc>
          <w:tcPr>
            <w:tcW w:w="1112" w:type="dxa"/>
            <w:vAlign w:val="center"/>
          </w:tcPr>
          <w:p w14:paraId="0566D89C">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分项工程数量</w:t>
            </w:r>
          </w:p>
        </w:tc>
        <w:tc>
          <w:tcPr>
            <w:tcW w:w="1243" w:type="dxa"/>
            <w:vAlign w:val="center"/>
          </w:tcPr>
          <w:p w14:paraId="0C4C033C">
            <w:pPr>
              <w:jc w:val="center"/>
              <w:rPr>
                <w:rFonts w:hint="default" w:ascii="Times New Roman" w:hAnsi="Times New Roman" w:cs="Times New Roman"/>
                <w:b w:val="0"/>
                <w:bCs w:val="0"/>
                <w:sz w:val="18"/>
                <w:szCs w:val="18"/>
                <w:vertAlign w:val="baseline"/>
              </w:rPr>
            </w:pPr>
          </w:p>
        </w:tc>
      </w:tr>
      <w:tr w14:paraId="6704A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2312" w:type="dxa"/>
            <w:gridSpan w:val="3"/>
            <w:vAlign w:val="center"/>
          </w:tcPr>
          <w:p w14:paraId="1B5F08C6">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装置名称及设计工作年限</w:t>
            </w:r>
          </w:p>
        </w:tc>
        <w:tc>
          <w:tcPr>
            <w:tcW w:w="2211" w:type="dxa"/>
            <w:gridSpan w:val="3"/>
            <w:vAlign w:val="center"/>
          </w:tcPr>
          <w:p w14:paraId="1637BCF1">
            <w:pPr>
              <w:jc w:val="center"/>
              <w:rPr>
                <w:rFonts w:hint="eastAsia" w:ascii="Times New Roman" w:hAnsi="Times New Roman" w:cs="Times New Roman" w:eastAsiaTheme="minorEastAsia"/>
                <w:b w:val="0"/>
                <w:bCs w:val="0"/>
                <w:sz w:val="18"/>
                <w:szCs w:val="18"/>
                <w:vertAlign w:val="baseline"/>
                <w:lang w:eastAsia="zh-CN"/>
              </w:rPr>
            </w:pPr>
          </w:p>
        </w:tc>
        <w:tc>
          <w:tcPr>
            <w:tcW w:w="1644" w:type="dxa"/>
            <w:vAlign w:val="center"/>
          </w:tcPr>
          <w:p w14:paraId="761057D2">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tc>
        <w:tc>
          <w:tcPr>
            <w:tcW w:w="2355" w:type="dxa"/>
            <w:gridSpan w:val="2"/>
            <w:vAlign w:val="center"/>
          </w:tcPr>
          <w:p w14:paraId="2EC5CE9D">
            <w:pPr>
              <w:jc w:val="center"/>
              <w:rPr>
                <w:rFonts w:hint="default" w:ascii="Times New Roman" w:hAnsi="Times New Roman" w:cs="Times New Roman"/>
                <w:b w:val="0"/>
                <w:bCs w:val="0"/>
                <w:sz w:val="18"/>
                <w:szCs w:val="18"/>
                <w:vertAlign w:val="baseline"/>
              </w:rPr>
            </w:pPr>
          </w:p>
        </w:tc>
      </w:tr>
      <w:tr w14:paraId="43910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312" w:type="dxa"/>
            <w:gridSpan w:val="3"/>
            <w:vAlign w:val="center"/>
          </w:tcPr>
          <w:p w14:paraId="61C8AD93">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技术负责人</w:t>
            </w:r>
          </w:p>
        </w:tc>
        <w:tc>
          <w:tcPr>
            <w:tcW w:w="2211" w:type="dxa"/>
            <w:gridSpan w:val="3"/>
            <w:vAlign w:val="center"/>
          </w:tcPr>
          <w:p w14:paraId="70F13554">
            <w:pPr>
              <w:jc w:val="center"/>
              <w:rPr>
                <w:rFonts w:hint="eastAsia" w:ascii="Times New Roman" w:hAnsi="Times New Roman" w:cs="Times New Roman" w:eastAsiaTheme="minorEastAsia"/>
                <w:b w:val="0"/>
                <w:bCs w:val="0"/>
                <w:sz w:val="18"/>
                <w:szCs w:val="18"/>
                <w:vertAlign w:val="baseline"/>
                <w:lang w:eastAsia="zh-CN"/>
              </w:rPr>
            </w:pPr>
          </w:p>
        </w:tc>
        <w:tc>
          <w:tcPr>
            <w:tcW w:w="1644" w:type="dxa"/>
            <w:vAlign w:val="center"/>
          </w:tcPr>
          <w:p w14:paraId="77AA396A">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项目负责人</w:t>
            </w:r>
          </w:p>
        </w:tc>
        <w:tc>
          <w:tcPr>
            <w:tcW w:w="2355" w:type="dxa"/>
            <w:gridSpan w:val="2"/>
            <w:vAlign w:val="center"/>
          </w:tcPr>
          <w:p w14:paraId="54011AF5">
            <w:pPr>
              <w:jc w:val="center"/>
              <w:rPr>
                <w:rFonts w:hint="default" w:ascii="Times New Roman" w:hAnsi="Times New Roman" w:cs="Times New Roman"/>
                <w:b w:val="0"/>
                <w:bCs w:val="0"/>
                <w:sz w:val="18"/>
                <w:szCs w:val="18"/>
                <w:vertAlign w:val="baseline"/>
              </w:rPr>
            </w:pPr>
          </w:p>
        </w:tc>
      </w:tr>
      <w:tr w14:paraId="60C8C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67E0B42E">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序号</w:t>
            </w:r>
          </w:p>
        </w:tc>
        <w:tc>
          <w:tcPr>
            <w:tcW w:w="1333" w:type="dxa"/>
            <w:vAlign w:val="center"/>
          </w:tcPr>
          <w:p w14:paraId="2BE1CCE3">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分项工程名称</w:t>
            </w:r>
          </w:p>
        </w:tc>
        <w:tc>
          <w:tcPr>
            <w:tcW w:w="1367" w:type="dxa"/>
            <w:gridSpan w:val="2"/>
            <w:vAlign w:val="center"/>
          </w:tcPr>
          <w:p w14:paraId="07CD4025">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检验批数量</w:t>
            </w:r>
          </w:p>
        </w:tc>
        <w:tc>
          <w:tcPr>
            <w:tcW w:w="1389" w:type="dxa"/>
            <w:gridSpan w:val="2"/>
            <w:vAlign w:val="center"/>
          </w:tcPr>
          <w:p w14:paraId="4F7BF8AC">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eastAsia="zh-CN"/>
              </w:rPr>
              <w:t>施工单位自检结果</w:t>
            </w:r>
          </w:p>
        </w:tc>
        <w:tc>
          <w:tcPr>
            <w:tcW w:w="3999" w:type="dxa"/>
            <w:gridSpan w:val="3"/>
            <w:vAlign w:val="center"/>
          </w:tcPr>
          <w:p w14:paraId="16C8D722">
            <w:pPr>
              <w:jc w:val="center"/>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验收结论</w:t>
            </w:r>
          </w:p>
        </w:tc>
      </w:tr>
      <w:tr w14:paraId="506F3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1E63CBFD">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w:t>
            </w:r>
          </w:p>
        </w:tc>
        <w:tc>
          <w:tcPr>
            <w:tcW w:w="1333" w:type="dxa"/>
            <w:vAlign w:val="center"/>
          </w:tcPr>
          <w:p w14:paraId="5D159EEA">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086B1A67">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06A349BC">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73E172DF">
            <w:pPr>
              <w:jc w:val="center"/>
              <w:rPr>
                <w:rFonts w:hint="eastAsia" w:ascii="Times New Roman" w:hAnsi="Times New Roman" w:cs="Times New Roman"/>
                <w:b w:val="0"/>
                <w:bCs w:val="0"/>
                <w:sz w:val="18"/>
                <w:szCs w:val="18"/>
                <w:vertAlign w:val="baseline"/>
                <w:lang w:eastAsia="zh-CN"/>
              </w:rPr>
            </w:pPr>
          </w:p>
        </w:tc>
      </w:tr>
      <w:tr w14:paraId="3C49C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179CA28A">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2</w:t>
            </w:r>
          </w:p>
        </w:tc>
        <w:tc>
          <w:tcPr>
            <w:tcW w:w="1333" w:type="dxa"/>
            <w:vAlign w:val="center"/>
          </w:tcPr>
          <w:p w14:paraId="43A72255">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16A4A407">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4A9DB304">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68B2B6D2">
            <w:pPr>
              <w:jc w:val="center"/>
              <w:rPr>
                <w:rFonts w:hint="eastAsia" w:ascii="Times New Roman" w:hAnsi="Times New Roman" w:cs="Times New Roman"/>
                <w:b w:val="0"/>
                <w:bCs w:val="0"/>
                <w:sz w:val="18"/>
                <w:szCs w:val="18"/>
                <w:vertAlign w:val="baseline"/>
                <w:lang w:eastAsia="zh-CN"/>
              </w:rPr>
            </w:pPr>
          </w:p>
        </w:tc>
      </w:tr>
      <w:tr w14:paraId="76EE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086733F8">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3</w:t>
            </w:r>
          </w:p>
        </w:tc>
        <w:tc>
          <w:tcPr>
            <w:tcW w:w="1333" w:type="dxa"/>
            <w:vAlign w:val="center"/>
          </w:tcPr>
          <w:p w14:paraId="1FAA2294">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2F9EEA43">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7BE5576D">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6C41CDEF">
            <w:pPr>
              <w:jc w:val="center"/>
              <w:rPr>
                <w:rFonts w:hint="eastAsia" w:ascii="Times New Roman" w:hAnsi="Times New Roman" w:cs="Times New Roman"/>
                <w:b w:val="0"/>
                <w:bCs w:val="0"/>
                <w:sz w:val="18"/>
                <w:szCs w:val="18"/>
                <w:vertAlign w:val="baseline"/>
                <w:lang w:eastAsia="zh-CN"/>
              </w:rPr>
            </w:pPr>
          </w:p>
        </w:tc>
      </w:tr>
      <w:tr w14:paraId="5EB2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4D1099B5">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4</w:t>
            </w:r>
          </w:p>
        </w:tc>
        <w:tc>
          <w:tcPr>
            <w:tcW w:w="1333" w:type="dxa"/>
            <w:vAlign w:val="center"/>
          </w:tcPr>
          <w:p w14:paraId="3C11C9D5">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1D102F79">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75731B62">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4EC2BA25">
            <w:pPr>
              <w:jc w:val="center"/>
              <w:rPr>
                <w:rFonts w:hint="eastAsia" w:ascii="Times New Roman" w:hAnsi="Times New Roman" w:cs="Times New Roman"/>
                <w:b w:val="0"/>
                <w:bCs w:val="0"/>
                <w:sz w:val="18"/>
                <w:szCs w:val="18"/>
                <w:vertAlign w:val="baseline"/>
                <w:lang w:eastAsia="zh-CN"/>
              </w:rPr>
            </w:pPr>
          </w:p>
        </w:tc>
      </w:tr>
      <w:tr w14:paraId="69D58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2BEBC734">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5</w:t>
            </w:r>
          </w:p>
        </w:tc>
        <w:tc>
          <w:tcPr>
            <w:tcW w:w="1333" w:type="dxa"/>
            <w:vAlign w:val="center"/>
          </w:tcPr>
          <w:p w14:paraId="774EE685">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6E23ACE1">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41672D0B">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11B9F3B7">
            <w:pPr>
              <w:jc w:val="center"/>
              <w:rPr>
                <w:rFonts w:hint="eastAsia" w:ascii="Times New Roman" w:hAnsi="Times New Roman" w:cs="Times New Roman"/>
                <w:b w:val="0"/>
                <w:bCs w:val="0"/>
                <w:sz w:val="18"/>
                <w:szCs w:val="18"/>
                <w:vertAlign w:val="baseline"/>
                <w:lang w:eastAsia="zh-CN"/>
              </w:rPr>
            </w:pPr>
          </w:p>
        </w:tc>
      </w:tr>
      <w:tr w14:paraId="507B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6895CDB0">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6</w:t>
            </w:r>
          </w:p>
        </w:tc>
        <w:tc>
          <w:tcPr>
            <w:tcW w:w="1333" w:type="dxa"/>
            <w:vAlign w:val="center"/>
          </w:tcPr>
          <w:p w14:paraId="0A020148">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588816AB">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317E87FE">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0BFA996F">
            <w:pPr>
              <w:jc w:val="center"/>
              <w:rPr>
                <w:rFonts w:hint="eastAsia" w:ascii="Times New Roman" w:hAnsi="Times New Roman" w:cs="Times New Roman"/>
                <w:b w:val="0"/>
                <w:bCs w:val="0"/>
                <w:sz w:val="18"/>
                <w:szCs w:val="18"/>
                <w:vertAlign w:val="baseline"/>
                <w:lang w:eastAsia="zh-CN"/>
              </w:rPr>
            </w:pPr>
          </w:p>
        </w:tc>
      </w:tr>
      <w:tr w14:paraId="45B3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008C3FA6">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7</w:t>
            </w:r>
          </w:p>
        </w:tc>
        <w:tc>
          <w:tcPr>
            <w:tcW w:w="1333" w:type="dxa"/>
            <w:vAlign w:val="center"/>
          </w:tcPr>
          <w:p w14:paraId="64B83EB8">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0030AB62">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2CECD403">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30DB01C6">
            <w:pPr>
              <w:jc w:val="center"/>
              <w:rPr>
                <w:rFonts w:hint="eastAsia" w:ascii="Times New Roman" w:hAnsi="Times New Roman" w:cs="Times New Roman"/>
                <w:b w:val="0"/>
                <w:bCs w:val="0"/>
                <w:sz w:val="18"/>
                <w:szCs w:val="18"/>
                <w:vertAlign w:val="baseline"/>
                <w:lang w:eastAsia="zh-CN"/>
              </w:rPr>
            </w:pPr>
          </w:p>
        </w:tc>
      </w:tr>
      <w:tr w14:paraId="0EA29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794FC2EF">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8</w:t>
            </w:r>
          </w:p>
        </w:tc>
        <w:tc>
          <w:tcPr>
            <w:tcW w:w="1333" w:type="dxa"/>
            <w:vAlign w:val="center"/>
          </w:tcPr>
          <w:p w14:paraId="294CAF89">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7738FB1F">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7F184A7E">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508E6DA0">
            <w:pPr>
              <w:jc w:val="center"/>
              <w:rPr>
                <w:rFonts w:hint="eastAsia" w:ascii="Times New Roman" w:hAnsi="Times New Roman" w:cs="Times New Roman"/>
                <w:b w:val="0"/>
                <w:bCs w:val="0"/>
                <w:sz w:val="18"/>
                <w:szCs w:val="18"/>
                <w:vertAlign w:val="baseline"/>
                <w:lang w:eastAsia="zh-CN"/>
              </w:rPr>
            </w:pPr>
          </w:p>
        </w:tc>
      </w:tr>
      <w:tr w14:paraId="0A895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15109489">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9</w:t>
            </w:r>
          </w:p>
        </w:tc>
        <w:tc>
          <w:tcPr>
            <w:tcW w:w="1333" w:type="dxa"/>
            <w:vAlign w:val="center"/>
          </w:tcPr>
          <w:p w14:paraId="2E8B5B65">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22586B5A">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5B79C99B">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2340F82F">
            <w:pPr>
              <w:jc w:val="center"/>
              <w:rPr>
                <w:rFonts w:hint="eastAsia" w:ascii="Times New Roman" w:hAnsi="Times New Roman" w:cs="Times New Roman"/>
                <w:b w:val="0"/>
                <w:bCs w:val="0"/>
                <w:sz w:val="18"/>
                <w:szCs w:val="18"/>
                <w:vertAlign w:val="baseline"/>
                <w:lang w:eastAsia="zh-CN"/>
              </w:rPr>
            </w:pPr>
          </w:p>
        </w:tc>
      </w:tr>
      <w:tr w14:paraId="6DE41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7BD3ADA5">
            <w:pPr>
              <w:jc w:val="center"/>
              <w:rPr>
                <w:rFonts w:hint="eastAsia"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10</w:t>
            </w:r>
          </w:p>
        </w:tc>
        <w:tc>
          <w:tcPr>
            <w:tcW w:w="1333" w:type="dxa"/>
            <w:vAlign w:val="center"/>
          </w:tcPr>
          <w:p w14:paraId="34DA4D21">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4F936E4F">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751C00E4">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2FB011F1">
            <w:pPr>
              <w:jc w:val="center"/>
              <w:rPr>
                <w:rFonts w:hint="eastAsia" w:ascii="Times New Roman" w:hAnsi="Times New Roman" w:cs="Times New Roman"/>
                <w:b w:val="0"/>
                <w:bCs w:val="0"/>
                <w:sz w:val="18"/>
                <w:szCs w:val="18"/>
                <w:vertAlign w:val="baseline"/>
                <w:lang w:eastAsia="zh-CN"/>
              </w:rPr>
            </w:pPr>
          </w:p>
        </w:tc>
      </w:tr>
      <w:tr w14:paraId="05DA2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0D7E629E">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11</w:t>
            </w:r>
          </w:p>
        </w:tc>
        <w:tc>
          <w:tcPr>
            <w:tcW w:w="1333" w:type="dxa"/>
            <w:vAlign w:val="center"/>
          </w:tcPr>
          <w:p w14:paraId="20183272">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30CADE8F">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6CBAD028">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0CA34BBF">
            <w:pPr>
              <w:jc w:val="center"/>
              <w:rPr>
                <w:rFonts w:hint="eastAsia" w:ascii="Times New Roman" w:hAnsi="Times New Roman" w:cs="Times New Roman"/>
                <w:b w:val="0"/>
                <w:bCs w:val="0"/>
                <w:sz w:val="18"/>
                <w:szCs w:val="18"/>
                <w:vertAlign w:val="baseline"/>
                <w:lang w:eastAsia="zh-CN"/>
              </w:rPr>
            </w:pPr>
          </w:p>
        </w:tc>
      </w:tr>
      <w:tr w14:paraId="702C1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34" w:type="dxa"/>
            <w:vAlign w:val="center"/>
          </w:tcPr>
          <w:p w14:paraId="2CD0DA86">
            <w:pPr>
              <w:jc w:val="center"/>
              <w:rPr>
                <w:rFonts w:hint="default" w:ascii="Times New Roman" w:hAnsi="Times New Roman" w:cs="Times New Roman"/>
                <w:b w:val="0"/>
                <w:bCs w:val="0"/>
                <w:sz w:val="18"/>
                <w:szCs w:val="18"/>
                <w:vertAlign w:val="baseline"/>
                <w:lang w:val="en-US" w:eastAsia="zh-CN"/>
              </w:rPr>
            </w:pPr>
            <w:r>
              <w:rPr>
                <w:rFonts w:hint="eastAsia" w:ascii="Times New Roman" w:hAnsi="Times New Roman" w:cs="Times New Roman"/>
                <w:b w:val="0"/>
                <w:bCs w:val="0"/>
                <w:sz w:val="18"/>
                <w:szCs w:val="18"/>
                <w:vertAlign w:val="baseline"/>
                <w:lang w:val="en-US" w:eastAsia="zh-CN"/>
              </w:rPr>
              <w:t>12</w:t>
            </w:r>
          </w:p>
        </w:tc>
        <w:tc>
          <w:tcPr>
            <w:tcW w:w="1333" w:type="dxa"/>
            <w:vAlign w:val="center"/>
          </w:tcPr>
          <w:p w14:paraId="21F8A7A3">
            <w:pPr>
              <w:jc w:val="center"/>
              <w:rPr>
                <w:rFonts w:hint="eastAsia" w:ascii="Times New Roman" w:hAnsi="Times New Roman" w:cs="Times New Roman"/>
                <w:b w:val="0"/>
                <w:bCs w:val="0"/>
                <w:sz w:val="18"/>
                <w:szCs w:val="18"/>
                <w:vertAlign w:val="baseline"/>
                <w:lang w:val="en-US" w:eastAsia="zh-CN"/>
              </w:rPr>
            </w:pPr>
          </w:p>
        </w:tc>
        <w:tc>
          <w:tcPr>
            <w:tcW w:w="1367" w:type="dxa"/>
            <w:gridSpan w:val="2"/>
            <w:vAlign w:val="center"/>
          </w:tcPr>
          <w:p w14:paraId="6D216942">
            <w:pPr>
              <w:jc w:val="center"/>
              <w:rPr>
                <w:rFonts w:hint="eastAsia" w:ascii="Times New Roman" w:hAnsi="Times New Roman" w:cs="Times New Roman"/>
                <w:b w:val="0"/>
                <w:bCs w:val="0"/>
                <w:sz w:val="18"/>
                <w:szCs w:val="18"/>
                <w:vertAlign w:val="baseline"/>
                <w:lang w:eastAsia="zh-CN"/>
              </w:rPr>
            </w:pPr>
          </w:p>
        </w:tc>
        <w:tc>
          <w:tcPr>
            <w:tcW w:w="1389" w:type="dxa"/>
            <w:gridSpan w:val="2"/>
            <w:vAlign w:val="center"/>
          </w:tcPr>
          <w:p w14:paraId="6D81F540">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5F1C020F">
            <w:pPr>
              <w:jc w:val="center"/>
              <w:rPr>
                <w:rFonts w:hint="eastAsia" w:ascii="Times New Roman" w:hAnsi="Times New Roman" w:cs="Times New Roman"/>
                <w:b w:val="0"/>
                <w:bCs w:val="0"/>
                <w:sz w:val="18"/>
                <w:szCs w:val="18"/>
                <w:vertAlign w:val="baseline"/>
                <w:lang w:eastAsia="zh-CN"/>
              </w:rPr>
            </w:pPr>
          </w:p>
        </w:tc>
      </w:tr>
      <w:tr w14:paraId="525B8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4" w:type="dxa"/>
            <w:gridSpan w:val="4"/>
            <w:vAlign w:val="center"/>
          </w:tcPr>
          <w:p w14:paraId="509B4B03">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质量控制资料</w:t>
            </w:r>
          </w:p>
        </w:tc>
        <w:tc>
          <w:tcPr>
            <w:tcW w:w="1389" w:type="dxa"/>
            <w:gridSpan w:val="2"/>
            <w:vAlign w:val="center"/>
          </w:tcPr>
          <w:p w14:paraId="70037FCA">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3214E9AA">
            <w:pPr>
              <w:jc w:val="center"/>
              <w:rPr>
                <w:rFonts w:hint="eastAsia" w:ascii="Times New Roman" w:hAnsi="Times New Roman" w:cs="Times New Roman"/>
                <w:b w:val="0"/>
                <w:bCs w:val="0"/>
                <w:sz w:val="18"/>
                <w:szCs w:val="18"/>
                <w:vertAlign w:val="baseline"/>
                <w:lang w:eastAsia="zh-CN"/>
              </w:rPr>
            </w:pPr>
          </w:p>
        </w:tc>
      </w:tr>
      <w:tr w14:paraId="57CDE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4" w:type="dxa"/>
            <w:gridSpan w:val="4"/>
            <w:vAlign w:val="center"/>
          </w:tcPr>
          <w:p w14:paraId="392A32FC">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安全和功能检验结果</w:t>
            </w:r>
          </w:p>
        </w:tc>
        <w:tc>
          <w:tcPr>
            <w:tcW w:w="1389" w:type="dxa"/>
            <w:gridSpan w:val="2"/>
            <w:vAlign w:val="center"/>
          </w:tcPr>
          <w:p w14:paraId="3D748252">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03F6FDB8">
            <w:pPr>
              <w:jc w:val="center"/>
              <w:rPr>
                <w:rFonts w:hint="eastAsia" w:ascii="Times New Roman" w:hAnsi="Times New Roman" w:cs="Times New Roman"/>
                <w:b w:val="0"/>
                <w:bCs w:val="0"/>
                <w:sz w:val="18"/>
                <w:szCs w:val="18"/>
                <w:vertAlign w:val="baseline"/>
                <w:lang w:eastAsia="zh-CN"/>
              </w:rPr>
            </w:pPr>
          </w:p>
        </w:tc>
      </w:tr>
      <w:tr w14:paraId="069CD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34" w:type="dxa"/>
            <w:gridSpan w:val="4"/>
            <w:vAlign w:val="center"/>
          </w:tcPr>
          <w:p w14:paraId="0F86DAA2">
            <w:pPr>
              <w:jc w:val="center"/>
              <w:rPr>
                <w:rFonts w:hint="eastAsia" w:ascii="Times New Roman" w:hAnsi="Times New Roman" w:cs="Times New Roman"/>
                <w:b w:val="0"/>
                <w:bCs w:val="0"/>
                <w:sz w:val="18"/>
                <w:szCs w:val="18"/>
                <w:vertAlign w:val="baseline"/>
                <w:lang w:eastAsia="zh-CN"/>
              </w:rPr>
            </w:pPr>
            <w:r>
              <w:rPr>
                <w:rFonts w:ascii="宋体" w:hAnsi="宋体" w:eastAsia="宋体" w:cs="宋体"/>
                <w:b w:val="0"/>
                <w:color w:val="000000"/>
                <w:sz w:val="19"/>
                <w:szCs w:val="19"/>
              </w:rPr>
              <w:t>观感质量检验结果</w:t>
            </w:r>
          </w:p>
        </w:tc>
        <w:tc>
          <w:tcPr>
            <w:tcW w:w="1389" w:type="dxa"/>
            <w:gridSpan w:val="2"/>
            <w:vAlign w:val="center"/>
          </w:tcPr>
          <w:p w14:paraId="34FC5CE4">
            <w:pPr>
              <w:jc w:val="center"/>
              <w:rPr>
                <w:rFonts w:hint="eastAsia" w:ascii="Times New Roman" w:hAnsi="Times New Roman" w:cs="Times New Roman"/>
                <w:b w:val="0"/>
                <w:bCs w:val="0"/>
                <w:sz w:val="18"/>
                <w:szCs w:val="18"/>
                <w:vertAlign w:val="baseline"/>
                <w:lang w:eastAsia="zh-CN"/>
              </w:rPr>
            </w:pPr>
          </w:p>
        </w:tc>
        <w:tc>
          <w:tcPr>
            <w:tcW w:w="3999" w:type="dxa"/>
            <w:gridSpan w:val="3"/>
            <w:vAlign w:val="center"/>
          </w:tcPr>
          <w:p w14:paraId="5C88A07E">
            <w:pPr>
              <w:jc w:val="center"/>
              <w:rPr>
                <w:rFonts w:hint="eastAsia" w:ascii="Times New Roman" w:hAnsi="Times New Roman" w:cs="Times New Roman"/>
                <w:b w:val="0"/>
                <w:bCs w:val="0"/>
                <w:sz w:val="18"/>
                <w:szCs w:val="18"/>
                <w:vertAlign w:val="baseline"/>
                <w:lang w:eastAsia="zh-CN"/>
              </w:rPr>
            </w:pPr>
          </w:p>
        </w:tc>
      </w:tr>
      <w:tr w14:paraId="7D8933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4" w:hRule="atLeast"/>
          <w:jc w:val="center"/>
        </w:trPr>
        <w:tc>
          <w:tcPr>
            <w:tcW w:w="1767" w:type="dxa"/>
            <w:gridSpan w:val="2"/>
            <w:vAlign w:val="center"/>
          </w:tcPr>
          <w:p w14:paraId="248D3549">
            <w:pPr>
              <w:jc w:val="center"/>
              <w:rPr>
                <w:rFonts w:hint="eastAsia" w:ascii="Times New Roman" w:hAnsi="Times New Roman" w:cs="Times New Roman" w:eastAsiaTheme="minorEastAsia"/>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综合验收结论</w:t>
            </w:r>
          </w:p>
        </w:tc>
        <w:tc>
          <w:tcPr>
            <w:tcW w:w="6755" w:type="dxa"/>
            <w:gridSpan w:val="7"/>
            <w:vAlign w:val="center"/>
          </w:tcPr>
          <w:p w14:paraId="02608851">
            <w:pPr>
              <w:jc w:val="right"/>
              <w:rPr>
                <w:rFonts w:hint="default" w:ascii="宋体" w:hAnsi="宋体" w:eastAsia="宋体" w:cs="宋体"/>
                <w:b w:val="0"/>
                <w:color w:val="000000"/>
                <w:sz w:val="18"/>
                <w:szCs w:val="18"/>
                <w:lang w:val="en-US" w:eastAsia="zh-CN"/>
              </w:rPr>
            </w:pPr>
          </w:p>
        </w:tc>
      </w:tr>
      <w:tr w14:paraId="6CB39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8" w:hRule="atLeast"/>
          <w:jc w:val="center"/>
        </w:trPr>
        <w:tc>
          <w:tcPr>
            <w:tcW w:w="4401" w:type="dxa"/>
            <w:gridSpan w:val="5"/>
            <w:vAlign w:val="center"/>
          </w:tcPr>
          <w:p w14:paraId="26966116">
            <w:pPr>
              <w:jc w:val="left"/>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施工单位</w:t>
            </w:r>
          </w:p>
          <w:p w14:paraId="15C09225">
            <w:pPr>
              <w:jc w:val="left"/>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项目技术负责人：</w:t>
            </w:r>
          </w:p>
          <w:p w14:paraId="6BE52D1A">
            <w:pPr>
              <w:jc w:val="left"/>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项目负责人：</w:t>
            </w:r>
          </w:p>
          <w:p w14:paraId="04F59B3B">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c>
          <w:tcPr>
            <w:tcW w:w="4121" w:type="dxa"/>
            <w:gridSpan w:val="4"/>
            <w:vAlign w:val="center"/>
          </w:tcPr>
          <w:p w14:paraId="18725BAD">
            <w:pPr>
              <w:jc w:val="lef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kern w:val="2"/>
                <w:sz w:val="18"/>
                <w:szCs w:val="18"/>
                <w:lang w:val="en-US" w:eastAsia="zh-CN" w:bidi="ar-SA"/>
              </w:rPr>
              <w:t>监理单位</w:t>
            </w:r>
          </w:p>
          <w:p w14:paraId="74448647">
            <w:pPr>
              <w:jc w:val="lef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kern w:val="2"/>
                <w:sz w:val="18"/>
                <w:szCs w:val="18"/>
                <w:lang w:val="en-US" w:eastAsia="zh-CN" w:bidi="ar-SA"/>
              </w:rPr>
              <w:t>总监理工程师：</w:t>
            </w:r>
          </w:p>
          <w:p w14:paraId="47CBF92E">
            <w:pPr>
              <w:jc w:val="righ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sz w:val="18"/>
                <w:szCs w:val="18"/>
                <w:lang w:val="en-US" w:eastAsia="zh-CN"/>
              </w:rPr>
              <w:t xml:space="preserve">      年   月    日</w:t>
            </w:r>
          </w:p>
        </w:tc>
      </w:tr>
      <w:tr w14:paraId="06EC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8" w:hRule="atLeast"/>
          <w:jc w:val="center"/>
        </w:trPr>
        <w:tc>
          <w:tcPr>
            <w:tcW w:w="4401" w:type="dxa"/>
            <w:gridSpan w:val="5"/>
            <w:vAlign w:val="center"/>
          </w:tcPr>
          <w:p w14:paraId="429D5F25">
            <w:pPr>
              <w:jc w:val="left"/>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设计单位</w:t>
            </w:r>
          </w:p>
          <w:p w14:paraId="40C6AA53">
            <w:pPr>
              <w:jc w:val="left"/>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项目专业负责人：</w:t>
            </w:r>
          </w:p>
          <w:p w14:paraId="2F6E2879">
            <w:pPr>
              <w:jc w:val="left"/>
              <w:rPr>
                <w:rFonts w:hint="eastAsia" w:ascii="Times New Roman" w:hAnsi="Times New Roman" w:cs="Times New Roman"/>
                <w:b w:val="0"/>
                <w:bCs w:val="0"/>
                <w:sz w:val="18"/>
                <w:szCs w:val="18"/>
                <w:vertAlign w:val="baseline"/>
                <w:lang w:eastAsia="zh-CN"/>
              </w:rPr>
            </w:pPr>
            <w:r>
              <w:rPr>
                <w:rFonts w:hint="eastAsia" w:ascii="Times New Roman" w:hAnsi="Times New Roman" w:cs="Times New Roman"/>
                <w:b w:val="0"/>
                <w:bCs w:val="0"/>
                <w:sz w:val="18"/>
                <w:szCs w:val="18"/>
                <w:vertAlign w:val="baseline"/>
                <w:lang w:eastAsia="zh-CN"/>
              </w:rPr>
              <w:t>项目负责人：</w:t>
            </w:r>
          </w:p>
          <w:p w14:paraId="12073058">
            <w:pPr>
              <w:jc w:val="right"/>
              <w:rPr>
                <w:rFonts w:hint="eastAsia" w:ascii="Times New Roman" w:hAnsi="Times New Roman" w:cs="Times New Roman"/>
                <w:b w:val="0"/>
                <w:bCs w:val="0"/>
                <w:sz w:val="18"/>
                <w:szCs w:val="18"/>
                <w:vertAlign w:val="baseline"/>
                <w:lang w:eastAsia="zh-CN"/>
              </w:rPr>
            </w:pPr>
            <w:r>
              <w:rPr>
                <w:rFonts w:hint="eastAsia" w:ascii="宋体" w:hAnsi="宋体" w:eastAsia="宋体" w:cs="宋体"/>
                <w:b w:val="0"/>
                <w:color w:val="000000"/>
                <w:sz w:val="18"/>
                <w:szCs w:val="18"/>
                <w:lang w:val="en-US" w:eastAsia="zh-CN"/>
              </w:rPr>
              <w:t xml:space="preserve">      年   月    日</w:t>
            </w:r>
          </w:p>
        </w:tc>
        <w:tc>
          <w:tcPr>
            <w:tcW w:w="4121" w:type="dxa"/>
            <w:gridSpan w:val="4"/>
            <w:vAlign w:val="center"/>
          </w:tcPr>
          <w:p w14:paraId="3FC4DEF3">
            <w:pPr>
              <w:jc w:val="lef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kern w:val="2"/>
                <w:sz w:val="18"/>
                <w:szCs w:val="18"/>
                <w:lang w:val="en-US" w:eastAsia="zh-CN" w:bidi="ar-SA"/>
              </w:rPr>
              <w:t>建设单位</w:t>
            </w:r>
          </w:p>
          <w:p w14:paraId="6E6A0B3E">
            <w:pPr>
              <w:jc w:val="left"/>
              <w:rPr>
                <w:rFonts w:hint="eastAsia" w:ascii="宋体" w:hAnsi="宋体" w:eastAsia="宋体" w:cs="宋体"/>
                <w:b w:val="0"/>
                <w:color w:val="000000"/>
                <w:kern w:val="2"/>
                <w:sz w:val="18"/>
                <w:szCs w:val="18"/>
                <w:lang w:val="en-US" w:eastAsia="zh-CN" w:bidi="ar-SA"/>
              </w:rPr>
            </w:pPr>
            <w:r>
              <w:rPr>
                <w:rFonts w:hint="eastAsia" w:ascii="宋体" w:hAnsi="宋体" w:eastAsia="宋体" w:cs="宋体"/>
                <w:b w:val="0"/>
                <w:color w:val="000000"/>
                <w:kern w:val="2"/>
                <w:sz w:val="18"/>
                <w:szCs w:val="18"/>
                <w:lang w:val="en-US" w:eastAsia="zh-CN" w:bidi="ar-SA"/>
              </w:rPr>
              <w:t>项目负责人：</w:t>
            </w:r>
          </w:p>
          <w:p w14:paraId="5E4D3F69">
            <w:pPr>
              <w:jc w:val="right"/>
              <w:rPr>
                <w:rFonts w:hint="eastAsia" w:ascii="宋体" w:hAnsi="宋体" w:eastAsia="宋体" w:cs="宋体"/>
                <w:b w:val="0"/>
                <w:color w:val="000000"/>
                <w:sz w:val="18"/>
                <w:szCs w:val="18"/>
                <w:lang w:val="en-US" w:eastAsia="zh-CN"/>
              </w:rPr>
            </w:pPr>
            <w:r>
              <w:rPr>
                <w:rFonts w:hint="eastAsia" w:ascii="宋体" w:hAnsi="宋体" w:eastAsia="宋体" w:cs="宋体"/>
                <w:b w:val="0"/>
                <w:color w:val="000000"/>
                <w:sz w:val="18"/>
                <w:szCs w:val="18"/>
                <w:lang w:val="en-US" w:eastAsia="zh-CN"/>
              </w:rPr>
              <w:t xml:space="preserve">      年   月    日</w:t>
            </w:r>
          </w:p>
        </w:tc>
      </w:tr>
    </w:tbl>
    <w:p w14:paraId="60BEE548">
      <w:pPr>
        <w:keepNext w:val="0"/>
        <w:keepLines w:val="0"/>
        <w:pageBreakBefore w:val="0"/>
        <w:kinsoku/>
        <w:wordWrap/>
        <w:overflowPunct/>
        <w:topLinePunct w:val="0"/>
        <w:bidi w:val="0"/>
        <w:adjustRightInd/>
        <w:snapToGrid w:val="0"/>
        <w:spacing w:line="300" w:lineRule="auto"/>
        <w:jc w:val="center"/>
        <w:textAlignment w:val="auto"/>
        <w:outlineLvl w:val="9"/>
        <w:rPr>
          <w:rFonts w:hint="default" w:ascii="Times New Roman" w:hAnsi="Times New Roman" w:cs="Times New Roman"/>
          <w:b/>
          <w:color w:val="auto"/>
        </w:rPr>
      </w:pPr>
    </w:p>
    <w:p w14:paraId="79BF1E8A">
      <w:pPr>
        <w:rPr>
          <w:rFonts w:hint="default" w:ascii="Times New Roman" w:hAnsi="Times New Roman" w:cs="Times New Roman"/>
          <w:b w:val="0"/>
          <w:bCs/>
          <w:color w:val="auto"/>
          <w:szCs w:val="21"/>
          <w:lang w:val="en-US" w:eastAsia="zh-CN"/>
        </w:rPr>
      </w:pPr>
      <w:r>
        <w:rPr>
          <w:rFonts w:hint="default" w:ascii="Times New Roman" w:hAnsi="Times New Roman" w:cs="Times New Roman"/>
          <w:b w:val="0"/>
          <w:bCs/>
          <w:color w:val="auto"/>
          <w:szCs w:val="21"/>
          <w:lang w:val="en-US" w:eastAsia="zh-CN"/>
        </w:rPr>
        <w:br w:type="page"/>
      </w:r>
    </w:p>
    <w:p w14:paraId="7389E09F">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39" w:name="_Toc12908"/>
      <w:r>
        <w:rPr>
          <w:rFonts w:hint="eastAsia" w:ascii="Times New Roman" w:hAnsi="Times New Roman" w:cs="Times New Roman"/>
          <w:color w:val="auto"/>
          <w:sz w:val="28"/>
          <w:szCs w:val="28"/>
          <w:lang w:val="en-US" w:eastAsia="zh-CN"/>
        </w:rPr>
        <w:t>附录G 建筑隔震工程专用标识</w:t>
      </w:r>
      <w:bookmarkEnd w:id="39"/>
    </w:p>
    <w:p w14:paraId="44C96522">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建筑隔震工程均应设置隔震工程专用标识，专用标识不应被遮挡、覆盖。</w:t>
      </w:r>
    </w:p>
    <w:p w14:paraId="205D02DD">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G.0.2</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建筑隔震工程专用标识应纳入隔震建筑全生命周期内的物业维护和管理工作范围。</w:t>
      </w:r>
    </w:p>
    <w:p w14:paraId="6EE17792">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G.0.3</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隔震工程专用标识宜形式简明，并宜提供必要的隔震工程技术信息。</w:t>
      </w:r>
    </w:p>
    <w:p w14:paraId="2D663EA2">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G.0.4</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隔震装置（如隔震支座等）标识应由生产厂家随产品提供，其他隔震专用标识应由建设单位委托制作，施工单位负责安装。更换隔震装置时，应同时更换相应标识。</w:t>
      </w:r>
    </w:p>
    <w:p w14:paraId="26F92BF0">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G.0.5</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隔震工程专用标识可分为如下两类：</w:t>
      </w:r>
    </w:p>
    <w:p w14:paraId="14B95ABF">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隔震建筑工程主标识；</w:t>
      </w:r>
    </w:p>
    <w:p w14:paraId="0AA03F68">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其他专用标识，包括隔震支座标识、隔离缝（隔震沟）标识、隔震楼层标识、穿越隔震层</w:t>
      </w:r>
      <w:r>
        <w:rPr>
          <w:rFonts w:hint="default" w:ascii="Times New Roman" w:hAnsi="Times New Roman" w:cs="Times New Roman"/>
          <w:b w:val="0"/>
          <w:bCs/>
          <w:color w:val="auto"/>
          <w:szCs w:val="21"/>
          <w:lang w:val="en-US" w:eastAsia="zh-CN"/>
        </w:rPr>
        <w:t>部</w:t>
      </w:r>
      <w:r>
        <w:rPr>
          <w:rFonts w:hint="default" w:ascii="Times New Roman" w:hAnsi="Times New Roman" w:cs="Times New Roman"/>
          <w:b w:val="0"/>
          <w:bCs w:val="0"/>
          <w:lang w:val="en-US" w:eastAsia="zh-CN"/>
        </w:rPr>
        <w:t>位的可移动管线标识、隔震层检修口（吊装口）标识、疏散避让标识、地面隔震间距标识和智能监测支座标识等。</w:t>
      </w:r>
    </w:p>
    <w:p w14:paraId="434A52E4">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G.0.6</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建筑隔震工程专用标识宜为正方形，可采用标牌或标签形式，图形部分宜为白底蓝图，文字信息部分宜为蓝底白字。</w:t>
      </w:r>
    </w:p>
    <w:p w14:paraId="74D7A8E6">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G.0.7</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地面隔震沟可采用黄色警示标线予以标示，并宜设置禁止占压提示文字。</w:t>
      </w:r>
    </w:p>
    <w:p w14:paraId="03AC975F">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G.0.8</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可根据工程实际需要在标识中增设其他语言文字。</w:t>
      </w:r>
    </w:p>
    <w:p w14:paraId="42C2BCA7">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G.0.9</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隔震建筑工程主标识（图 G.0.9）宜符合下列规定：</w:t>
      </w:r>
    </w:p>
    <w:p w14:paraId="53690040">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尺寸可采用600mm×600mm（宽×高）；</w:t>
      </w:r>
    </w:p>
    <w:p w14:paraId="771E6FBF">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颜色可采用深蓝色C90 M70 Y0 K35 / R17 G57 B125；</w:t>
      </w:r>
    </w:p>
    <w:p w14:paraId="56250B83">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中文标题可采用85号方正大黑简体，英文标题可采用 55 号方正黑体简体；</w:t>
      </w:r>
    </w:p>
    <w:p w14:paraId="2EC4014D">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中文说明文字可采用35号方正黑体简体；</w:t>
      </w:r>
    </w:p>
    <w:p w14:paraId="0A6DA66C">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中文正文表头可采用35号方正黑体简体，中文表格正文可采用 45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6DAA9B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374CFF4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1"/>
                          <pic:cNvPicPr>
                            <a:picLocks noChangeAspect="1"/>
                          </pic:cNvPicPr>
                        </pic:nvPicPr>
                        <pic:blipFill>
                          <a:blip r:embed="rId19"/>
                          <a:stretch>
                            <a:fillRect/>
                          </a:stretch>
                        </pic:blipFill>
                        <pic:spPr>
                          <a:xfrm>
                            <a:off x="0" y="0"/>
                            <a:ext cx="2520315" cy="2520315"/>
                          </a:xfrm>
                          <a:prstGeom prst="rect">
                            <a:avLst/>
                          </a:prstGeom>
                          <a:noFill/>
                          <a:ln>
                            <a:noFill/>
                          </a:ln>
                        </pic:spPr>
                      </pic:pic>
                    </a:graphicData>
                  </a:graphic>
                </wp:inline>
              </w:drawing>
            </w:r>
          </w:p>
        </w:tc>
      </w:tr>
      <w:tr w14:paraId="0B51ED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2A0F278E">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图G.0.9 隔震建筑工程主标识</w:t>
            </w:r>
          </w:p>
        </w:tc>
      </w:tr>
    </w:tbl>
    <w:p w14:paraId="04B760DD">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color w:val="auto"/>
          <w:szCs w:val="21"/>
          <w:lang w:val="en-US" w:eastAsia="zh-CN"/>
        </w:rPr>
      </w:pPr>
    </w:p>
    <w:p w14:paraId="5996A91C">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G.0.10</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隔震支座标识（图 G.0.10）宜符合下列规定：</w:t>
      </w:r>
    </w:p>
    <w:p w14:paraId="2BAD33BE">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47A4BD4A">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16EC1662">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2C583557">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号方正黑体简体，中文正文表格文字可采用 15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37E81F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14:paraId="3047711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4125"/>
                  <wp:effectExtent l="0" t="0" r="13335" b="9525"/>
                  <wp:docPr id="9"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2"/>
                          <pic:cNvPicPr>
                            <a:picLocks noChangeAspect="1"/>
                          </pic:cNvPicPr>
                        </pic:nvPicPr>
                        <pic:blipFill>
                          <a:blip r:embed="rId20"/>
                          <a:stretch>
                            <a:fillRect/>
                          </a:stretch>
                        </pic:blipFill>
                        <pic:spPr>
                          <a:xfrm>
                            <a:off x="0" y="0"/>
                            <a:ext cx="2520315" cy="2524125"/>
                          </a:xfrm>
                          <a:prstGeom prst="rect">
                            <a:avLst/>
                          </a:prstGeom>
                          <a:noFill/>
                          <a:ln>
                            <a:noFill/>
                          </a:ln>
                        </pic:spPr>
                      </pic:pic>
                    </a:graphicData>
                  </a:graphic>
                </wp:inline>
              </w:drawing>
            </w:r>
          </w:p>
        </w:tc>
      </w:tr>
      <w:tr w14:paraId="60B092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CD6910F">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图G.0.10 隔震支座标识</w:t>
            </w:r>
          </w:p>
        </w:tc>
      </w:tr>
    </w:tbl>
    <w:p w14:paraId="3EADC21E">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隔震缝（隔震沟）标识（图 G.0.11）宜符合下列规定：</w:t>
      </w:r>
    </w:p>
    <w:p w14:paraId="04349439">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3DADFF3A">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1DF58367">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3799B0F9">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eastAsia"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r>
        <w:rPr>
          <w:rFonts w:hint="eastAsia" w:ascii="Times New Roman" w:hAnsi="Times New Roman" w:cs="Times New Roman"/>
          <w:b w:val="0"/>
          <w:bCs w:val="0"/>
          <w:lang w:val="en-US" w:eastAsia="zh-CN"/>
        </w:rPr>
        <w:t>。</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6CCF51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9F0272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1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3"/>
                          <pic:cNvPicPr>
                            <a:picLocks noChangeAspect="1"/>
                          </pic:cNvPicPr>
                        </pic:nvPicPr>
                        <pic:blipFill>
                          <a:blip r:embed="rId21"/>
                          <a:stretch>
                            <a:fillRect/>
                          </a:stretch>
                        </pic:blipFill>
                        <pic:spPr>
                          <a:xfrm>
                            <a:off x="0" y="0"/>
                            <a:ext cx="2520315" cy="2520315"/>
                          </a:xfrm>
                          <a:prstGeom prst="rect">
                            <a:avLst/>
                          </a:prstGeom>
                          <a:noFill/>
                          <a:ln>
                            <a:noFill/>
                          </a:ln>
                        </pic:spPr>
                      </pic:pic>
                    </a:graphicData>
                  </a:graphic>
                </wp:inline>
              </w:drawing>
            </w:r>
          </w:p>
        </w:tc>
      </w:tr>
      <w:tr w14:paraId="163A908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EAE445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图G.0.11 隔震缝（隔震沟）标识</w:t>
            </w:r>
          </w:p>
        </w:tc>
      </w:tr>
    </w:tbl>
    <w:p w14:paraId="3061F17C">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lang w:val="en-US" w:eastAsia="zh-CN"/>
        </w:rPr>
      </w:pPr>
    </w:p>
    <w:p w14:paraId="78FF882A">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2</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隔震层标识（图G.0.12）宜符合下列规定：</w:t>
      </w:r>
    </w:p>
    <w:p w14:paraId="2F0D2505">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5F80BC05">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32224443">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699FA0A0">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88586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14:paraId="1D30D95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1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4"/>
                          <pic:cNvPicPr>
                            <a:picLocks noChangeAspect="1"/>
                          </pic:cNvPicPr>
                        </pic:nvPicPr>
                        <pic:blipFill>
                          <a:blip r:embed="rId22"/>
                          <a:stretch>
                            <a:fillRect/>
                          </a:stretch>
                        </pic:blipFill>
                        <pic:spPr>
                          <a:xfrm>
                            <a:off x="0" y="0"/>
                            <a:ext cx="2520315" cy="2520315"/>
                          </a:xfrm>
                          <a:prstGeom prst="rect">
                            <a:avLst/>
                          </a:prstGeom>
                          <a:noFill/>
                          <a:ln>
                            <a:noFill/>
                          </a:ln>
                        </pic:spPr>
                      </pic:pic>
                    </a:graphicData>
                  </a:graphic>
                </wp:inline>
              </w:drawing>
            </w:r>
          </w:p>
        </w:tc>
      </w:tr>
      <w:tr w14:paraId="7CDCD3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6E430DBC">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图G.0.12 隔震层标识</w:t>
            </w:r>
          </w:p>
        </w:tc>
      </w:tr>
    </w:tbl>
    <w:p w14:paraId="10FF8D38">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隔震管线标识（图G.0.13）宜符合下列规定：</w:t>
      </w:r>
    </w:p>
    <w:p w14:paraId="31BFD29F">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5AADCE5C">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75CA18E3">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5184293B">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008D60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3423A88">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1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5"/>
                          <pic:cNvPicPr>
                            <a:picLocks noChangeAspect="1"/>
                          </pic:cNvPicPr>
                        </pic:nvPicPr>
                        <pic:blipFill>
                          <a:blip r:embed="rId23"/>
                          <a:stretch>
                            <a:fillRect/>
                          </a:stretch>
                        </pic:blipFill>
                        <pic:spPr>
                          <a:xfrm>
                            <a:off x="0" y="0"/>
                            <a:ext cx="2520315" cy="2520315"/>
                          </a:xfrm>
                          <a:prstGeom prst="rect">
                            <a:avLst/>
                          </a:prstGeom>
                          <a:noFill/>
                          <a:ln>
                            <a:noFill/>
                          </a:ln>
                        </pic:spPr>
                      </pic:pic>
                    </a:graphicData>
                  </a:graphic>
                </wp:inline>
              </w:drawing>
            </w:r>
          </w:p>
        </w:tc>
      </w:tr>
      <w:tr w14:paraId="3AC73EA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59FCA020">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图G.0.13 隔震管线标识</w:t>
            </w:r>
          </w:p>
        </w:tc>
      </w:tr>
    </w:tbl>
    <w:p w14:paraId="552ECFE3">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4</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隔震层检修口标识（图G.0.14）宜符合下列规定：</w:t>
      </w:r>
    </w:p>
    <w:p w14:paraId="641A35F1">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495DAF1D">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33A59EE5">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1DAE3E7E">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725AD9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522" w:type="dxa"/>
          </w:tcPr>
          <w:p w14:paraId="1682D862">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17"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6"/>
                          <pic:cNvPicPr>
                            <a:picLocks noChangeAspect="1"/>
                          </pic:cNvPicPr>
                        </pic:nvPicPr>
                        <pic:blipFill>
                          <a:blip r:embed="rId24"/>
                          <a:stretch>
                            <a:fillRect/>
                          </a:stretch>
                        </pic:blipFill>
                        <pic:spPr>
                          <a:xfrm>
                            <a:off x="0" y="0"/>
                            <a:ext cx="2520315" cy="2520315"/>
                          </a:xfrm>
                          <a:prstGeom prst="rect">
                            <a:avLst/>
                          </a:prstGeom>
                          <a:noFill/>
                          <a:ln>
                            <a:noFill/>
                          </a:ln>
                        </pic:spPr>
                      </pic:pic>
                    </a:graphicData>
                  </a:graphic>
                </wp:inline>
              </w:drawing>
            </w:r>
          </w:p>
        </w:tc>
      </w:tr>
      <w:tr w14:paraId="1958D9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C99C0B9">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图G.0.14 隔震层检修口标识</w:t>
            </w:r>
          </w:p>
        </w:tc>
      </w:tr>
    </w:tbl>
    <w:p w14:paraId="1347A5B4">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5</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隔震楼梯标识（图G.0.15）宜符合下列规定：</w:t>
      </w:r>
    </w:p>
    <w:p w14:paraId="4D61C969">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5753180F">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5FD8F8DC">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19566B25">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197851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522" w:type="dxa"/>
          </w:tcPr>
          <w:p w14:paraId="700F21F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19"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7"/>
                          <pic:cNvPicPr>
                            <a:picLocks noChangeAspect="1"/>
                          </pic:cNvPicPr>
                        </pic:nvPicPr>
                        <pic:blipFill>
                          <a:blip r:embed="rId25"/>
                          <a:stretch>
                            <a:fillRect/>
                          </a:stretch>
                        </pic:blipFill>
                        <pic:spPr>
                          <a:xfrm>
                            <a:off x="0" y="0"/>
                            <a:ext cx="2520315" cy="2520315"/>
                          </a:xfrm>
                          <a:prstGeom prst="rect">
                            <a:avLst/>
                          </a:prstGeom>
                          <a:noFill/>
                          <a:ln>
                            <a:noFill/>
                          </a:ln>
                        </pic:spPr>
                      </pic:pic>
                    </a:graphicData>
                  </a:graphic>
                </wp:inline>
              </w:drawing>
            </w:r>
          </w:p>
        </w:tc>
      </w:tr>
      <w:tr w14:paraId="16472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038083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 xml:space="preserve">图G.0.15 </w:t>
            </w:r>
            <w:r>
              <w:rPr>
                <w:rFonts w:ascii="宋体" w:hAnsi="宋体" w:eastAsia="宋体" w:cs="宋体"/>
                <w:b/>
                <w:color w:val="000000"/>
                <w:sz w:val="18"/>
                <w:szCs w:val="18"/>
              </w:rPr>
              <w:t>隔震楼梯标识</w:t>
            </w:r>
          </w:p>
        </w:tc>
      </w:tr>
    </w:tbl>
    <w:p w14:paraId="3798C8D1">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6</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地面隔震间距标识（图G.0.16）宜符合下列规定：</w:t>
      </w:r>
    </w:p>
    <w:p w14:paraId="5324880C">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4A3B6B89">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234CDD81">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7690917B">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0F7597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522" w:type="dxa"/>
          </w:tcPr>
          <w:p w14:paraId="08A57C83">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2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8"/>
                          <pic:cNvPicPr>
                            <a:picLocks noChangeAspect="1"/>
                          </pic:cNvPicPr>
                        </pic:nvPicPr>
                        <pic:blipFill>
                          <a:blip r:embed="rId26"/>
                          <a:stretch>
                            <a:fillRect/>
                          </a:stretch>
                        </pic:blipFill>
                        <pic:spPr>
                          <a:xfrm>
                            <a:off x="0" y="0"/>
                            <a:ext cx="2520315" cy="2520315"/>
                          </a:xfrm>
                          <a:prstGeom prst="rect">
                            <a:avLst/>
                          </a:prstGeom>
                          <a:noFill/>
                          <a:ln>
                            <a:noFill/>
                          </a:ln>
                        </pic:spPr>
                      </pic:pic>
                    </a:graphicData>
                  </a:graphic>
                </wp:inline>
              </w:drawing>
            </w:r>
          </w:p>
        </w:tc>
      </w:tr>
      <w:tr w14:paraId="33B41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4C0B6607">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 xml:space="preserve">图G.0.16 </w:t>
            </w:r>
            <w:r>
              <w:rPr>
                <w:rFonts w:ascii="宋体" w:hAnsi="宋体" w:eastAsia="宋体" w:cs="宋体"/>
                <w:b/>
                <w:color w:val="000000"/>
                <w:sz w:val="18"/>
                <w:szCs w:val="18"/>
              </w:rPr>
              <w:t>地面隔震间距标识</w:t>
            </w:r>
          </w:p>
        </w:tc>
      </w:tr>
    </w:tbl>
    <w:p w14:paraId="334DE5B4">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7</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疏散避让标识（图 G.0.17）宜符合下列规定：</w:t>
      </w:r>
    </w:p>
    <w:p w14:paraId="3F0F2AE2">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6F0B7080">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0FAB8052">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46904D2E">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6FFB3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522" w:type="dxa"/>
          </w:tcPr>
          <w:p w14:paraId="125B18F6">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0315"/>
                  <wp:effectExtent l="0" t="0" r="13335" b="13335"/>
                  <wp:docPr id="2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9"/>
                          <pic:cNvPicPr>
                            <a:picLocks noChangeAspect="1"/>
                          </pic:cNvPicPr>
                        </pic:nvPicPr>
                        <pic:blipFill>
                          <a:blip r:embed="rId27"/>
                          <a:stretch>
                            <a:fillRect/>
                          </a:stretch>
                        </pic:blipFill>
                        <pic:spPr>
                          <a:xfrm>
                            <a:off x="0" y="0"/>
                            <a:ext cx="2520315" cy="2520315"/>
                          </a:xfrm>
                          <a:prstGeom prst="rect">
                            <a:avLst/>
                          </a:prstGeom>
                          <a:noFill/>
                          <a:ln>
                            <a:noFill/>
                          </a:ln>
                        </pic:spPr>
                      </pic:pic>
                    </a:graphicData>
                  </a:graphic>
                </wp:inline>
              </w:drawing>
            </w:r>
          </w:p>
        </w:tc>
      </w:tr>
      <w:tr w14:paraId="0FA160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c>
          <w:tcPr>
            <w:tcW w:w="8522" w:type="dxa"/>
          </w:tcPr>
          <w:p w14:paraId="3063E93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 xml:space="preserve">图G.0.17 </w:t>
            </w:r>
            <w:r>
              <w:rPr>
                <w:rFonts w:hint="eastAsia" w:ascii="宋体" w:hAnsi="宋体" w:eastAsia="宋体" w:cs="宋体"/>
                <w:b/>
                <w:color w:val="000000"/>
                <w:sz w:val="18"/>
                <w:szCs w:val="18"/>
              </w:rPr>
              <w:t>疏散避让标识</w:t>
            </w:r>
          </w:p>
        </w:tc>
      </w:tr>
    </w:tbl>
    <w:p w14:paraId="3234E120">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bookmarkStart w:id="40" w:name="OLE_LINK2"/>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8</w:t>
      </w:r>
      <w:r>
        <w:rPr>
          <w:rFonts w:hint="default" w:ascii="Times New Roman" w:hAnsi="Times New Roman" w:cs="Times New Roman"/>
          <w:color w:val="auto"/>
          <w:szCs w:val="21"/>
        </w:rPr>
        <w:t>　</w:t>
      </w:r>
      <w:bookmarkEnd w:id="40"/>
      <w:r>
        <w:rPr>
          <w:rFonts w:hint="default" w:ascii="Times New Roman" w:hAnsi="Times New Roman" w:cs="Times New Roman"/>
          <w:b w:val="0"/>
          <w:bCs w:val="0"/>
          <w:lang w:val="en-US" w:eastAsia="zh-CN"/>
        </w:rPr>
        <w:t>智能监测支座标识（图 G.0.18）宜符合下列规定：</w:t>
      </w:r>
    </w:p>
    <w:p w14:paraId="3098AC87">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541BEC66">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08015241">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67D20E2B">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6B1B2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522" w:type="dxa"/>
          </w:tcPr>
          <w:p w14:paraId="04CD56FE">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13330" cy="2506980"/>
                  <wp:effectExtent l="0" t="0" r="1270" b="7620"/>
                  <wp:docPr id="2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0"/>
                          <pic:cNvPicPr>
                            <a:picLocks noChangeAspect="1"/>
                          </pic:cNvPicPr>
                        </pic:nvPicPr>
                        <pic:blipFill>
                          <a:blip r:embed="rId28"/>
                          <a:stretch>
                            <a:fillRect/>
                          </a:stretch>
                        </pic:blipFill>
                        <pic:spPr>
                          <a:xfrm>
                            <a:off x="0" y="0"/>
                            <a:ext cx="2513330" cy="2506980"/>
                          </a:xfrm>
                          <a:prstGeom prst="rect">
                            <a:avLst/>
                          </a:prstGeom>
                          <a:noFill/>
                          <a:ln>
                            <a:noFill/>
                          </a:ln>
                        </pic:spPr>
                      </pic:pic>
                    </a:graphicData>
                  </a:graphic>
                </wp:inline>
              </w:drawing>
            </w:r>
          </w:p>
        </w:tc>
      </w:tr>
      <w:tr w14:paraId="468A57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03A6BC94">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 xml:space="preserve">图G.0.18 </w:t>
            </w:r>
            <w:r>
              <w:rPr>
                <w:rFonts w:hint="eastAsia" w:ascii="宋体" w:hAnsi="宋体" w:eastAsia="宋体" w:cs="宋体"/>
                <w:b/>
                <w:color w:val="000000"/>
                <w:sz w:val="18"/>
                <w:szCs w:val="18"/>
              </w:rPr>
              <w:t>智能监测支座标识</w:t>
            </w:r>
          </w:p>
        </w:tc>
      </w:tr>
    </w:tbl>
    <w:p w14:paraId="0542D6E1">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G.0.1</w:t>
      </w:r>
      <w:r>
        <w:rPr>
          <w:rFonts w:hint="eastAsia" w:ascii="Times New Roman" w:hAnsi="Times New Roman" w:cs="Times New Roman"/>
          <w:b/>
          <w:color w:val="auto"/>
          <w:szCs w:val="21"/>
          <w:lang w:val="en-US" w:eastAsia="zh-CN"/>
        </w:rPr>
        <w:t>9</w:t>
      </w:r>
      <w:r>
        <w:rPr>
          <w:rFonts w:hint="default" w:ascii="Times New Roman" w:hAnsi="Times New Roman" w:cs="Times New Roman"/>
          <w:color w:val="auto"/>
          <w:szCs w:val="21"/>
        </w:rPr>
        <w:t>　</w:t>
      </w:r>
      <w:r>
        <w:rPr>
          <w:rFonts w:hint="default" w:ascii="Times New Roman" w:hAnsi="Times New Roman" w:cs="Times New Roman"/>
          <w:b w:val="0"/>
          <w:bCs w:val="0"/>
          <w:lang w:val="en-US" w:eastAsia="zh-CN"/>
        </w:rPr>
        <w:t>防火构造标识（图 G.0.19）宜符合下列规定：</w:t>
      </w:r>
    </w:p>
    <w:p w14:paraId="49F3A904">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200mm×200mm（宽×高）；</w:t>
      </w:r>
    </w:p>
    <w:p w14:paraId="3AEEB890">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6A9DD67F">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45 号方正大黑简体，英文标题可采用 20 号方正黑体简体；</w:t>
      </w:r>
    </w:p>
    <w:p w14:paraId="2750CD4D">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中文注意事项可采用 20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25D40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522" w:type="dxa"/>
          </w:tcPr>
          <w:p w14:paraId="22375A1B">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477770" cy="2520315"/>
                  <wp:effectExtent l="0" t="0" r="17780" b="13335"/>
                  <wp:docPr id="27"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1"/>
                          <pic:cNvPicPr>
                            <a:picLocks noChangeAspect="1"/>
                          </pic:cNvPicPr>
                        </pic:nvPicPr>
                        <pic:blipFill>
                          <a:blip r:embed="rId29"/>
                          <a:srcRect r="1688"/>
                          <a:stretch>
                            <a:fillRect/>
                          </a:stretch>
                        </pic:blipFill>
                        <pic:spPr>
                          <a:xfrm>
                            <a:off x="0" y="0"/>
                            <a:ext cx="2477770" cy="2520315"/>
                          </a:xfrm>
                          <a:prstGeom prst="rect">
                            <a:avLst/>
                          </a:prstGeom>
                          <a:noFill/>
                          <a:ln>
                            <a:noFill/>
                          </a:ln>
                        </pic:spPr>
                      </pic:pic>
                    </a:graphicData>
                  </a:graphic>
                </wp:inline>
              </w:drawing>
            </w:r>
          </w:p>
        </w:tc>
      </w:tr>
      <w:tr w14:paraId="25243A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59D17355">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 xml:space="preserve">图G.0.19 </w:t>
            </w:r>
            <w:r>
              <w:rPr>
                <w:rFonts w:hint="eastAsia" w:ascii="宋体" w:hAnsi="宋体" w:eastAsia="宋体" w:cs="宋体"/>
                <w:b/>
                <w:color w:val="000000"/>
                <w:sz w:val="18"/>
                <w:szCs w:val="18"/>
              </w:rPr>
              <w:t>防火构造标识</w:t>
            </w:r>
          </w:p>
        </w:tc>
      </w:tr>
    </w:tbl>
    <w:p w14:paraId="2D924102">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lang w:val="en-US" w:eastAsia="zh-CN"/>
        </w:rPr>
        <w:sectPr>
          <w:pgSz w:w="11906" w:h="16838"/>
          <w:pgMar w:top="1440" w:right="1800" w:bottom="1440" w:left="1800" w:header="851" w:footer="992" w:gutter="0"/>
          <w:cols w:space="425" w:num="1"/>
          <w:docGrid w:type="lines" w:linePitch="312" w:charSpace="0"/>
        </w:sectPr>
      </w:pPr>
    </w:p>
    <w:p w14:paraId="7E16E003">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41" w:name="_Toc4112"/>
      <w:r>
        <w:rPr>
          <w:rFonts w:hint="eastAsia" w:ascii="Times New Roman" w:hAnsi="Times New Roman" w:cs="Times New Roman"/>
          <w:color w:val="auto"/>
          <w:sz w:val="28"/>
          <w:szCs w:val="28"/>
          <w:lang w:val="en-US" w:eastAsia="zh-CN"/>
        </w:rPr>
        <w:t>附录H 建筑减震工程专用标识</w:t>
      </w:r>
      <w:bookmarkEnd w:id="41"/>
    </w:p>
    <w:p w14:paraId="709EFBCA">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H.0.1</w:t>
      </w:r>
      <w:r>
        <w:rPr>
          <w:rFonts w:hint="default" w:ascii="Times New Roman" w:hAnsi="Times New Roman" w:cs="Times New Roman"/>
          <w:b w:val="0"/>
          <w:bCs w:val="0"/>
          <w:lang w:val="en-US" w:eastAsia="zh-CN"/>
        </w:rPr>
        <w:t xml:space="preserve"> 建筑减震工程均应设置减震工程专用标识，专用标识不应被遮挡、覆盖。</w:t>
      </w:r>
    </w:p>
    <w:p w14:paraId="3787063E">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H.0.2</w:t>
      </w:r>
      <w:r>
        <w:rPr>
          <w:rFonts w:hint="default" w:ascii="Times New Roman" w:hAnsi="Times New Roman" w:cs="Times New Roman"/>
          <w:b w:val="0"/>
          <w:bCs w:val="0"/>
          <w:lang w:val="en-US" w:eastAsia="zh-CN"/>
        </w:rPr>
        <w:t xml:space="preserve"> 建筑减震工程专用标识应纳入减震建筑全生命周期内的物业维护和管理工作范围。</w:t>
      </w:r>
    </w:p>
    <w:p w14:paraId="786D1FD1">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H.0.3</w:t>
      </w:r>
      <w:r>
        <w:rPr>
          <w:rFonts w:hint="default" w:ascii="Times New Roman" w:hAnsi="Times New Roman" w:cs="Times New Roman"/>
          <w:b w:val="0"/>
          <w:bCs w:val="0"/>
          <w:lang w:val="en-US" w:eastAsia="zh-CN"/>
        </w:rPr>
        <w:t xml:space="preserve"> 减震装置（如阻尼器等）标识应由生产厂家随产品提供，其他减震专用标识应由建设单位委托制作，施工单位负责安装。更换减震装置时，应同时更换相应标识。</w:t>
      </w:r>
    </w:p>
    <w:p w14:paraId="55085728">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H.0.4</w:t>
      </w:r>
      <w:r>
        <w:rPr>
          <w:rFonts w:hint="default" w:ascii="Times New Roman" w:hAnsi="Times New Roman" w:cs="Times New Roman"/>
          <w:b w:val="0"/>
          <w:bCs w:val="0"/>
          <w:lang w:val="en-US" w:eastAsia="zh-CN"/>
        </w:rPr>
        <w:t xml:space="preserve"> 减震工程主标识应反映工程基本信息，包括减震工程标志、项目名称、建设单位、设计单位、施工单位、监理单位、主要减震装置的产品生产厂家、减震专项工程验收日期、减震元件类型、连接方式、主要技术参数等。</w:t>
      </w:r>
    </w:p>
    <w:p w14:paraId="41A6AC09">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H.0.5</w:t>
      </w:r>
      <w:r>
        <w:rPr>
          <w:rFonts w:hint="default" w:ascii="Times New Roman" w:hAnsi="Times New Roman" w:cs="Times New Roman"/>
          <w:b w:val="0"/>
          <w:bCs w:val="0"/>
          <w:lang w:val="en-US" w:eastAsia="zh-CN"/>
        </w:rPr>
        <w:t xml:space="preserve"> 减震工程专用标识应采用耐久性好、易于清洁、不易腐蚀生锈变质的不燃或难燃材料制作，如铜、铝、不锈钢等。同一项目宜采用统一标识材料。</w:t>
      </w:r>
    </w:p>
    <w:p w14:paraId="28CEA350">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 xml:space="preserve">H.0.6 </w:t>
      </w:r>
      <w:r>
        <w:rPr>
          <w:rFonts w:hint="default" w:ascii="Times New Roman" w:hAnsi="Times New Roman" w:cs="Times New Roman"/>
          <w:b w:val="0"/>
          <w:bCs w:val="0"/>
          <w:lang w:val="en-US" w:eastAsia="zh-CN"/>
        </w:rPr>
        <w:t>减震工程专用标识在安装前应由设计方确认内容正确，安装后应形成标识数量和样式清单，纳入减震专项工程验收资料，并提供给后续物业管理单位。</w:t>
      </w:r>
    </w:p>
    <w:p w14:paraId="0AD413AA">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color w:val="auto"/>
          <w:szCs w:val="21"/>
          <w:lang w:val="en-US" w:eastAsia="zh-CN"/>
        </w:rPr>
        <w:t>H.0.7</w:t>
      </w:r>
      <w:r>
        <w:rPr>
          <w:rFonts w:hint="default" w:ascii="Times New Roman" w:hAnsi="Times New Roman" w:cs="Times New Roman"/>
          <w:b w:val="0"/>
          <w:bCs w:val="0"/>
          <w:lang w:val="en-US" w:eastAsia="zh-CN"/>
        </w:rPr>
        <w:t xml:space="preserve"> 减震建筑工程主标识（图 H.0.7）宜符合下列规定：</w:t>
      </w:r>
    </w:p>
    <w:p w14:paraId="5E919512">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default" w:ascii="Times New Roman" w:hAnsi="Times New Roman" w:cs="Times New Roman"/>
          <w:b/>
          <w:bCs/>
          <w:color w:val="auto"/>
          <w:sz w:val="21"/>
          <w:szCs w:val="21"/>
          <w:lang w:val="en-US" w:eastAsia="zh-CN"/>
        </w:rPr>
        <w:t>1</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尺寸可采用 600mm×600mm（宽×高）；</w:t>
      </w:r>
    </w:p>
    <w:p w14:paraId="1A0B58C6">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2</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颜色可采用深蓝色 C90 M70 Y0 K35 / R17 G57 B125；</w:t>
      </w:r>
    </w:p>
    <w:p w14:paraId="3291BE11">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3</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中文标题可采用 85 号方正大黑简体，英文标题可采用 55 号方正黑体简体；</w:t>
      </w:r>
    </w:p>
    <w:p w14:paraId="0A3EB8F9">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4</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中文说明文字可采用 35 号方正黑体简体；</w:t>
      </w:r>
    </w:p>
    <w:p w14:paraId="2EFA79E8">
      <w:pPr>
        <w:keepNext w:val="0"/>
        <w:keepLines w:val="0"/>
        <w:pageBreakBefore w:val="0"/>
        <w:widowControl w:val="0"/>
        <w:kinsoku/>
        <w:wordWrap/>
        <w:overflowPunct/>
        <w:topLinePunct w:val="0"/>
        <w:autoSpaceDE/>
        <w:autoSpaceDN/>
        <w:bidi w:val="0"/>
        <w:adjustRightInd/>
        <w:snapToGrid/>
        <w:spacing w:line="300" w:lineRule="auto"/>
        <w:ind w:firstLine="422" w:firstLineChars="200"/>
        <w:jc w:val="both"/>
        <w:textAlignment w:val="auto"/>
        <w:rPr>
          <w:rFonts w:hint="default" w:ascii="Times New Roman" w:hAnsi="Times New Roman" w:cs="Times New Roman"/>
          <w:b w:val="0"/>
          <w:bCs w:val="0"/>
          <w:lang w:val="en-US" w:eastAsia="zh-CN"/>
        </w:rPr>
      </w:pPr>
      <w:r>
        <w:rPr>
          <w:rFonts w:hint="eastAsia" w:ascii="Times New Roman" w:hAnsi="Times New Roman" w:cs="Times New Roman"/>
          <w:b/>
          <w:bCs/>
          <w:color w:val="auto"/>
          <w:sz w:val="21"/>
          <w:szCs w:val="21"/>
          <w:lang w:val="en-US" w:eastAsia="zh-CN"/>
        </w:rPr>
        <w:t>5</w:t>
      </w:r>
      <w:r>
        <w:rPr>
          <w:rFonts w:hint="default" w:ascii="Times New Roman" w:hAnsi="Times New Roman" w:cs="Times New Roman"/>
          <w:color w:val="auto"/>
          <w:sz w:val="21"/>
          <w:szCs w:val="21"/>
        </w:rPr>
        <w:t>　</w:t>
      </w:r>
      <w:r>
        <w:rPr>
          <w:rFonts w:hint="default" w:ascii="Times New Roman" w:hAnsi="Times New Roman" w:cs="Times New Roman"/>
          <w:b w:val="0"/>
          <w:bCs w:val="0"/>
          <w:lang w:val="en-US" w:eastAsia="zh-CN"/>
        </w:rPr>
        <w:t>中文正文表头可采用 35 号方正黑体简体，中文表格正文可采用 45 号方正黑体简体。</w:t>
      </w: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1430DBA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8522" w:type="dxa"/>
          </w:tcPr>
          <w:p w14:paraId="39A25FC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drawing>
                <wp:inline distT="0" distB="0" distL="114300" distR="114300">
                  <wp:extent cx="2520315" cy="2526665"/>
                  <wp:effectExtent l="0" t="0" r="13335" b="6985"/>
                  <wp:docPr id="2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2"/>
                          <pic:cNvPicPr>
                            <a:picLocks noChangeAspect="1"/>
                          </pic:cNvPicPr>
                        </pic:nvPicPr>
                        <pic:blipFill>
                          <a:blip r:embed="rId30"/>
                          <a:stretch>
                            <a:fillRect/>
                          </a:stretch>
                        </pic:blipFill>
                        <pic:spPr>
                          <a:xfrm>
                            <a:off x="0" y="0"/>
                            <a:ext cx="2520315" cy="2526665"/>
                          </a:xfrm>
                          <a:prstGeom prst="rect">
                            <a:avLst/>
                          </a:prstGeom>
                          <a:noFill/>
                          <a:ln>
                            <a:noFill/>
                          </a:ln>
                        </pic:spPr>
                      </pic:pic>
                    </a:graphicData>
                  </a:graphic>
                </wp:inline>
              </w:drawing>
            </w:r>
          </w:p>
        </w:tc>
      </w:tr>
      <w:tr w14:paraId="6BB1F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tcPr>
          <w:p w14:paraId="7838ED3D">
            <w:pPr>
              <w:keepNext w:val="0"/>
              <w:keepLines w:val="0"/>
              <w:pageBreakBefore w:val="0"/>
              <w:widowControl w:val="0"/>
              <w:kinsoku/>
              <w:wordWrap/>
              <w:overflowPunct/>
              <w:topLinePunct w:val="0"/>
              <w:autoSpaceDE/>
              <w:autoSpaceDN/>
              <w:bidi w:val="0"/>
              <w:adjustRightInd/>
              <w:snapToGrid/>
              <w:spacing w:line="300" w:lineRule="auto"/>
              <w:jc w:val="center"/>
              <w:textAlignment w:val="auto"/>
              <w:rPr>
                <w:rFonts w:hint="default" w:ascii="Times New Roman" w:hAnsi="Times New Roman" w:cs="Times New Roman"/>
                <w:b w:val="0"/>
                <w:bCs/>
                <w:color w:val="auto"/>
                <w:szCs w:val="21"/>
                <w:vertAlign w:val="baseline"/>
                <w:lang w:val="en-US" w:eastAsia="zh-CN"/>
              </w:rPr>
            </w:pPr>
            <w:r>
              <w:rPr>
                <w:rFonts w:hint="eastAsia" w:ascii="Times New Roman" w:hAnsi="Times New Roman" w:cs="Times New Roman"/>
                <w:b/>
                <w:bCs w:val="0"/>
                <w:color w:val="auto"/>
                <w:sz w:val="18"/>
                <w:szCs w:val="18"/>
                <w:vertAlign w:val="baseline"/>
                <w:lang w:val="en-US" w:eastAsia="zh-CN"/>
              </w:rPr>
              <w:t xml:space="preserve">图H.0.7 </w:t>
            </w:r>
            <w:r>
              <w:rPr>
                <w:rFonts w:hint="eastAsia" w:ascii="宋体" w:hAnsi="宋体" w:eastAsia="宋体" w:cs="宋体"/>
                <w:b/>
                <w:color w:val="000000"/>
                <w:sz w:val="18"/>
                <w:szCs w:val="18"/>
              </w:rPr>
              <w:t>减震建筑工程主标识</w:t>
            </w:r>
          </w:p>
        </w:tc>
      </w:tr>
    </w:tbl>
    <w:p w14:paraId="6E3C3127">
      <w:pPr>
        <w:keepNext w:val="0"/>
        <w:keepLines w:val="0"/>
        <w:pageBreakBefore w:val="0"/>
        <w:widowControl w:val="0"/>
        <w:kinsoku/>
        <w:wordWrap/>
        <w:overflowPunct/>
        <w:topLinePunct w:val="0"/>
        <w:autoSpaceDE/>
        <w:autoSpaceDN/>
        <w:bidi w:val="0"/>
        <w:adjustRightInd/>
        <w:snapToGrid/>
        <w:spacing w:line="300" w:lineRule="auto"/>
        <w:ind w:firstLine="0" w:firstLineChars="0"/>
        <w:jc w:val="both"/>
        <w:textAlignment w:val="auto"/>
        <w:rPr>
          <w:rFonts w:hint="default" w:ascii="Times New Roman" w:hAnsi="Times New Roman" w:cs="Times New Roman"/>
          <w:b/>
          <w:color w:val="auto"/>
          <w:szCs w:val="21"/>
          <w:lang w:val="en-US" w:eastAsia="zh-CN"/>
        </w:rPr>
      </w:pPr>
    </w:p>
    <w:p w14:paraId="7C05FD9C">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lang w:val="en-US" w:eastAsia="zh-CN"/>
        </w:rPr>
        <w:sectPr>
          <w:pgSz w:w="11906" w:h="16838"/>
          <w:pgMar w:top="1440" w:right="1800" w:bottom="1440" w:left="1800" w:header="851" w:footer="992" w:gutter="0"/>
          <w:cols w:space="425" w:num="1"/>
          <w:docGrid w:type="lines" w:linePitch="312" w:charSpace="0"/>
        </w:sectPr>
      </w:pPr>
    </w:p>
    <w:p w14:paraId="216195D1">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42" w:name="_Toc13881"/>
      <w:r>
        <w:rPr>
          <w:rFonts w:hint="eastAsia" w:ascii="Times New Roman" w:hAnsi="Times New Roman" w:cs="Times New Roman"/>
          <w:color w:val="auto"/>
          <w:sz w:val="28"/>
          <w:szCs w:val="28"/>
          <w:lang w:val="en-US" w:eastAsia="zh-CN"/>
        </w:rPr>
        <w:t>本标准用词说明</w:t>
      </w:r>
      <w:bookmarkEnd w:id="42"/>
    </w:p>
    <w:p w14:paraId="49F50632">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lang w:val="en-US" w:eastAsia="zh-CN"/>
        </w:rPr>
      </w:pPr>
    </w:p>
    <w:p w14:paraId="44EC0200">
      <w:pPr>
        <w:snapToGrid w:val="0"/>
        <w:spacing w:line="300" w:lineRule="auto"/>
        <w:ind w:firstLine="420"/>
        <w:rPr>
          <w:rFonts w:hint="default" w:ascii="Times New Roman" w:hAnsi="Times New Roman" w:cs="Times New Roman"/>
          <w:bCs/>
          <w:color w:val="auto"/>
          <w:spacing w:val="4"/>
          <w:szCs w:val="21"/>
        </w:rPr>
      </w:pPr>
      <w:r>
        <w:rPr>
          <w:rFonts w:hint="default" w:ascii="Times New Roman" w:hAnsi="Times New Roman" w:cs="Times New Roman"/>
          <w:b/>
          <w:bCs/>
          <w:color w:val="auto"/>
          <w:spacing w:val="4"/>
          <w:szCs w:val="21"/>
        </w:rPr>
        <w:t>1　</w:t>
      </w:r>
      <w:r>
        <w:rPr>
          <w:rFonts w:hint="default" w:ascii="Times New Roman" w:hAnsi="Times New Roman" w:cs="Times New Roman"/>
          <w:bCs/>
          <w:color w:val="auto"/>
          <w:spacing w:val="4"/>
          <w:szCs w:val="21"/>
        </w:rPr>
        <w:t>为便于在执行本规范条文时区别对待强制性条款和引导性条款，对要求严格程度不同的用词说明如下：</w:t>
      </w:r>
    </w:p>
    <w:p w14:paraId="4391D2DD">
      <w:pPr>
        <w:snapToGrid w:val="0"/>
        <w:spacing w:line="300" w:lineRule="auto"/>
        <w:ind w:firstLine="709"/>
        <w:rPr>
          <w:rFonts w:hint="default" w:ascii="Times New Roman" w:hAnsi="Times New Roman" w:cs="Times New Roman"/>
          <w:color w:val="auto"/>
          <w:szCs w:val="21"/>
        </w:rPr>
      </w:pPr>
      <w:r>
        <w:rPr>
          <w:rFonts w:hint="default" w:ascii="Times New Roman" w:hAnsi="Times New Roman" w:cs="Times New Roman"/>
          <w:b/>
          <w:color w:val="auto"/>
          <w:szCs w:val="21"/>
        </w:rPr>
        <w:t>1）</w:t>
      </w:r>
      <w:r>
        <w:rPr>
          <w:rFonts w:hint="default" w:ascii="Times New Roman" w:hAnsi="Times New Roman" w:cs="Times New Roman"/>
          <w:color w:val="auto"/>
          <w:szCs w:val="21"/>
        </w:rPr>
        <w:t>表示很严格，非这样不可的用词：</w:t>
      </w:r>
    </w:p>
    <w:p w14:paraId="60DA3476">
      <w:pPr>
        <w:snapToGrid w:val="0"/>
        <w:spacing w:line="300" w:lineRule="auto"/>
        <w:ind w:firstLine="709"/>
        <w:rPr>
          <w:rFonts w:hint="default" w:ascii="Times New Roman" w:hAnsi="Times New Roman" w:cs="Times New Roman"/>
          <w:color w:val="auto"/>
          <w:szCs w:val="21"/>
        </w:rPr>
      </w:pPr>
      <w:r>
        <w:rPr>
          <w:rFonts w:hint="default" w:ascii="Times New Roman" w:hAnsi="Times New Roman" w:cs="Times New Roman"/>
          <w:color w:val="auto"/>
          <w:szCs w:val="21"/>
        </w:rPr>
        <w:t>正面词采用</w:t>
      </w:r>
      <w:r>
        <w:rPr>
          <w:rFonts w:hint="eastAsia" w:ascii="Times New Roman" w:hAnsi="Times New Roman" w:cs="Times New Roman"/>
          <w:bCs/>
          <w:color w:val="auto"/>
          <w:spacing w:val="4"/>
          <w:szCs w:val="21"/>
          <w:lang w:eastAsia="zh-CN"/>
        </w:rPr>
        <w:t>“</w:t>
      </w:r>
      <w:r>
        <w:rPr>
          <w:rFonts w:hint="default" w:ascii="Times New Roman" w:hAnsi="Times New Roman" w:cs="Times New Roman"/>
          <w:bCs/>
          <w:color w:val="auto"/>
          <w:spacing w:val="4"/>
          <w:szCs w:val="21"/>
        </w:rPr>
        <w:t>必须</w:t>
      </w:r>
      <w:r>
        <w:rPr>
          <w:rFonts w:hint="eastAsia" w:ascii="Times New Roman" w:hAnsi="Times New Roman" w:cs="Times New Roman"/>
          <w:bCs/>
          <w:color w:val="auto"/>
          <w:spacing w:val="4"/>
          <w:szCs w:val="21"/>
          <w:lang w:eastAsia="zh-CN"/>
        </w:rPr>
        <w:t>”</w:t>
      </w:r>
      <w:r>
        <w:rPr>
          <w:rFonts w:hint="default" w:ascii="Times New Roman" w:hAnsi="Times New Roman" w:cs="Times New Roman"/>
          <w:bCs/>
          <w:color w:val="auto"/>
          <w:spacing w:val="4"/>
          <w:szCs w:val="21"/>
        </w:rPr>
        <w:t>，</w:t>
      </w:r>
      <w:r>
        <w:rPr>
          <w:rFonts w:hint="default" w:ascii="Times New Roman" w:hAnsi="Times New Roman" w:cs="Times New Roman"/>
          <w:color w:val="auto"/>
          <w:szCs w:val="21"/>
        </w:rPr>
        <w:t>反面词采用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严禁</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w:t>
      </w:r>
    </w:p>
    <w:p w14:paraId="0F9867C7">
      <w:pPr>
        <w:snapToGrid w:val="0"/>
        <w:spacing w:line="300" w:lineRule="auto"/>
        <w:ind w:firstLine="709"/>
        <w:rPr>
          <w:rFonts w:hint="default" w:ascii="Times New Roman" w:hAnsi="Times New Roman" w:cs="Times New Roman"/>
          <w:color w:val="auto"/>
          <w:szCs w:val="21"/>
        </w:rPr>
      </w:pPr>
      <w:r>
        <w:rPr>
          <w:rFonts w:hint="default" w:ascii="Times New Roman" w:hAnsi="Times New Roman" w:cs="Times New Roman"/>
          <w:b/>
          <w:color w:val="auto"/>
          <w:szCs w:val="21"/>
        </w:rPr>
        <w:t>2）</w:t>
      </w:r>
      <w:r>
        <w:rPr>
          <w:rFonts w:hint="default" w:ascii="Times New Roman" w:hAnsi="Times New Roman" w:cs="Times New Roman"/>
          <w:color w:val="auto"/>
          <w:szCs w:val="21"/>
        </w:rPr>
        <w:t>表示严格，在正常情况下均应这样做的用词：</w:t>
      </w:r>
    </w:p>
    <w:p w14:paraId="3568D07B">
      <w:pPr>
        <w:snapToGrid w:val="0"/>
        <w:spacing w:line="300" w:lineRule="auto"/>
        <w:ind w:firstLine="709"/>
        <w:rPr>
          <w:rFonts w:hint="default" w:ascii="Times New Roman" w:hAnsi="Times New Roman" w:cs="Times New Roman"/>
          <w:color w:val="auto"/>
          <w:szCs w:val="21"/>
        </w:rPr>
      </w:pPr>
      <w:r>
        <w:rPr>
          <w:rFonts w:hint="default" w:ascii="Times New Roman" w:hAnsi="Times New Roman" w:cs="Times New Roman"/>
          <w:color w:val="auto"/>
          <w:szCs w:val="21"/>
        </w:rPr>
        <w:t>正面词采用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应</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，反面词采用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不应</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或</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不得</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w:t>
      </w:r>
    </w:p>
    <w:p w14:paraId="32A7C5D4">
      <w:pPr>
        <w:snapToGrid w:val="0"/>
        <w:spacing w:line="300" w:lineRule="auto"/>
        <w:ind w:firstLine="709"/>
        <w:rPr>
          <w:rFonts w:hint="default" w:ascii="Times New Roman" w:hAnsi="Times New Roman" w:cs="Times New Roman"/>
          <w:color w:val="auto"/>
          <w:szCs w:val="21"/>
        </w:rPr>
      </w:pPr>
      <w:r>
        <w:rPr>
          <w:rFonts w:hint="default" w:ascii="Times New Roman" w:hAnsi="Times New Roman" w:cs="Times New Roman"/>
          <w:b/>
          <w:color w:val="auto"/>
          <w:szCs w:val="21"/>
        </w:rPr>
        <w:t>3）</w:t>
      </w:r>
      <w:r>
        <w:rPr>
          <w:rFonts w:hint="default" w:ascii="Times New Roman" w:hAnsi="Times New Roman" w:cs="Times New Roman"/>
          <w:color w:val="auto"/>
          <w:szCs w:val="21"/>
        </w:rPr>
        <w:t>表示允许稍有选择，在条件许可时首先应该这样做的用词：</w:t>
      </w:r>
    </w:p>
    <w:p w14:paraId="7F5CDE69">
      <w:pPr>
        <w:snapToGrid w:val="0"/>
        <w:spacing w:line="300" w:lineRule="auto"/>
        <w:ind w:firstLine="709"/>
        <w:rPr>
          <w:rFonts w:hint="default" w:ascii="Times New Roman" w:hAnsi="Times New Roman" w:cs="Times New Roman"/>
          <w:color w:val="auto"/>
          <w:szCs w:val="21"/>
        </w:rPr>
      </w:pPr>
      <w:r>
        <w:rPr>
          <w:rFonts w:hint="default" w:ascii="Times New Roman" w:hAnsi="Times New Roman" w:cs="Times New Roman"/>
          <w:color w:val="auto"/>
          <w:szCs w:val="21"/>
        </w:rPr>
        <w:t>正面词采用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宜</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，反面词采用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不宜</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w:t>
      </w:r>
    </w:p>
    <w:p w14:paraId="5D643A38">
      <w:pPr>
        <w:snapToGrid w:val="0"/>
        <w:spacing w:line="300" w:lineRule="auto"/>
        <w:ind w:firstLine="709"/>
        <w:rPr>
          <w:rFonts w:hint="default" w:ascii="Times New Roman" w:hAnsi="Times New Roman" w:cs="Times New Roman"/>
          <w:color w:val="auto"/>
          <w:szCs w:val="21"/>
        </w:rPr>
      </w:pPr>
      <w:r>
        <w:rPr>
          <w:rFonts w:hint="default" w:ascii="Times New Roman" w:hAnsi="Times New Roman" w:cs="Times New Roman"/>
          <w:b/>
          <w:color w:val="auto"/>
          <w:szCs w:val="21"/>
        </w:rPr>
        <w:t>4）</w:t>
      </w:r>
      <w:r>
        <w:rPr>
          <w:rFonts w:hint="default" w:ascii="Times New Roman" w:hAnsi="Times New Roman" w:cs="Times New Roman"/>
          <w:color w:val="auto"/>
          <w:szCs w:val="21"/>
        </w:rPr>
        <w:t>表示有选择在一定条件下可以这样做的，采用</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可……</w:t>
      </w:r>
      <w:r>
        <w:rPr>
          <w:rFonts w:hint="eastAsia" w:ascii="Times New Roman" w:hAnsi="Times New Roman" w:cs="Times New Roman"/>
          <w:color w:val="auto"/>
          <w:szCs w:val="21"/>
          <w:lang w:eastAsia="zh-CN"/>
        </w:rPr>
        <w:t>”</w:t>
      </w:r>
      <w:r>
        <w:rPr>
          <w:rFonts w:hint="default" w:ascii="Times New Roman" w:hAnsi="Times New Roman" w:cs="Times New Roman"/>
          <w:color w:val="auto"/>
          <w:szCs w:val="21"/>
        </w:rPr>
        <w:t>。</w:t>
      </w:r>
    </w:p>
    <w:p w14:paraId="38254319">
      <w:pPr>
        <w:tabs>
          <w:tab w:val="left" w:pos="-2340"/>
        </w:tabs>
        <w:snapToGrid w:val="0"/>
        <w:spacing w:line="300" w:lineRule="auto"/>
        <w:ind w:firstLine="420"/>
        <w:rPr>
          <w:rFonts w:hint="default" w:ascii="Times New Roman" w:hAnsi="Times New Roman" w:cs="Times New Roman"/>
          <w:bCs/>
          <w:color w:val="auto"/>
          <w:spacing w:val="4"/>
          <w:szCs w:val="21"/>
        </w:rPr>
      </w:pPr>
      <w:r>
        <w:rPr>
          <w:rFonts w:hint="default" w:ascii="Times New Roman" w:hAnsi="Times New Roman" w:cs="Times New Roman"/>
          <w:b/>
          <w:bCs/>
          <w:color w:val="auto"/>
          <w:spacing w:val="4"/>
          <w:szCs w:val="21"/>
        </w:rPr>
        <w:t>2</w:t>
      </w:r>
      <w:r>
        <w:rPr>
          <w:rFonts w:hint="default" w:ascii="Times New Roman" w:hAnsi="Times New Roman" w:cs="Times New Roman"/>
          <w:bCs/>
          <w:color w:val="auto"/>
          <w:spacing w:val="4"/>
          <w:szCs w:val="21"/>
        </w:rPr>
        <w:t>　条文中指明应按其他有关标准执行的写法为：</w:t>
      </w:r>
      <w:r>
        <w:rPr>
          <w:rFonts w:hint="eastAsia" w:ascii="Times New Roman" w:hAnsi="Times New Roman" w:cs="Times New Roman"/>
          <w:bCs/>
          <w:color w:val="auto"/>
          <w:spacing w:val="4"/>
          <w:szCs w:val="21"/>
          <w:lang w:eastAsia="zh-CN"/>
        </w:rPr>
        <w:t>“</w:t>
      </w:r>
      <w:r>
        <w:rPr>
          <w:rFonts w:hint="default" w:ascii="Times New Roman" w:hAnsi="Times New Roman" w:cs="Times New Roman"/>
          <w:bCs/>
          <w:color w:val="auto"/>
          <w:spacing w:val="4"/>
          <w:szCs w:val="21"/>
        </w:rPr>
        <w:t>应符合……的规定</w:t>
      </w:r>
      <w:r>
        <w:rPr>
          <w:rFonts w:hint="eastAsia" w:ascii="Times New Roman" w:hAnsi="Times New Roman" w:cs="Times New Roman"/>
          <w:bCs/>
          <w:color w:val="auto"/>
          <w:spacing w:val="4"/>
          <w:szCs w:val="21"/>
          <w:lang w:eastAsia="zh-CN"/>
        </w:rPr>
        <w:t>”</w:t>
      </w:r>
      <w:r>
        <w:rPr>
          <w:rFonts w:hint="default" w:ascii="Times New Roman" w:hAnsi="Times New Roman" w:cs="Times New Roman"/>
          <w:bCs/>
          <w:color w:val="auto"/>
          <w:spacing w:val="4"/>
          <w:szCs w:val="21"/>
        </w:rPr>
        <w:t>或</w:t>
      </w:r>
      <w:r>
        <w:rPr>
          <w:rFonts w:hint="eastAsia" w:ascii="Times New Roman" w:hAnsi="Times New Roman" w:cs="Times New Roman"/>
          <w:bCs/>
          <w:color w:val="auto"/>
          <w:spacing w:val="4"/>
          <w:szCs w:val="21"/>
          <w:lang w:eastAsia="zh-CN"/>
        </w:rPr>
        <w:t>“</w:t>
      </w:r>
      <w:r>
        <w:rPr>
          <w:rFonts w:hint="default" w:ascii="Times New Roman" w:hAnsi="Times New Roman" w:cs="Times New Roman"/>
          <w:bCs/>
          <w:color w:val="auto"/>
          <w:spacing w:val="4"/>
          <w:szCs w:val="21"/>
        </w:rPr>
        <w:t>应按……执行</w:t>
      </w:r>
      <w:r>
        <w:rPr>
          <w:rFonts w:hint="eastAsia" w:ascii="Times New Roman" w:hAnsi="Times New Roman" w:cs="Times New Roman"/>
          <w:bCs/>
          <w:color w:val="auto"/>
          <w:spacing w:val="4"/>
          <w:szCs w:val="21"/>
          <w:lang w:eastAsia="zh-CN"/>
        </w:rPr>
        <w:t>”</w:t>
      </w:r>
      <w:r>
        <w:rPr>
          <w:rFonts w:hint="default" w:ascii="Times New Roman" w:hAnsi="Times New Roman" w:cs="Times New Roman"/>
          <w:bCs/>
          <w:color w:val="auto"/>
          <w:spacing w:val="4"/>
          <w:szCs w:val="21"/>
        </w:rPr>
        <w:t>。</w:t>
      </w:r>
    </w:p>
    <w:p w14:paraId="3182AD01">
      <w:pPr>
        <w:keepNext w:val="0"/>
        <w:keepLines w:val="0"/>
        <w:pageBreakBefore w:val="0"/>
        <w:widowControl w:val="0"/>
        <w:kinsoku/>
        <w:wordWrap/>
        <w:overflowPunct/>
        <w:topLinePunct w:val="0"/>
        <w:autoSpaceDE/>
        <w:autoSpaceDN/>
        <w:bidi w:val="0"/>
        <w:adjustRightInd/>
        <w:snapToGrid/>
        <w:spacing w:line="300" w:lineRule="auto"/>
        <w:ind w:firstLine="420" w:firstLineChars="200"/>
        <w:jc w:val="both"/>
        <w:textAlignment w:val="auto"/>
        <w:rPr>
          <w:rFonts w:hint="default" w:ascii="Times New Roman" w:hAnsi="Times New Roman" w:cs="Times New Roman"/>
          <w:b w:val="0"/>
          <w:bCs w:val="0"/>
          <w:lang w:val="en-US" w:eastAsia="zh-CN"/>
        </w:rPr>
        <w:sectPr>
          <w:pgSz w:w="11906" w:h="16838"/>
          <w:pgMar w:top="1440" w:right="1800" w:bottom="1440" w:left="1800" w:header="851" w:footer="992" w:gutter="0"/>
          <w:cols w:space="425" w:num="1"/>
          <w:docGrid w:type="lines" w:linePitch="312" w:charSpace="0"/>
        </w:sectPr>
      </w:pPr>
    </w:p>
    <w:p w14:paraId="6952C595">
      <w:pPr>
        <w:pStyle w:val="2"/>
        <w:snapToGrid w:val="0"/>
        <w:spacing w:before="0" w:after="240" w:afterLines="100" w:line="300" w:lineRule="auto"/>
        <w:jc w:val="center"/>
        <w:rPr>
          <w:rFonts w:hint="eastAsia" w:ascii="Times New Roman" w:hAnsi="Times New Roman" w:cs="Times New Roman" w:eastAsiaTheme="minorEastAsia"/>
          <w:color w:val="auto"/>
          <w:sz w:val="28"/>
          <w:szCs w:val="28"/>
          <w:lang w:eastAsia="zh-CN"/>
        </w:rPr>
      </w:pPr>
      <w:bookmarkStart w:id="43" w:name="_Toc31533"/>
      <w:r>
        <w:rPr>
          <w:rFonts w:hint="eastAsia" w:ascii="Times New Roman" w:hAnsi="Times New Roman" w:cs="Times New Roman"/>
          <w:color w:val="auto"/>
          <w:sz w:val="28"/>
          <w:szCs w:val="28"/>
          <w:lang w:val="en-US" w:eastAsia="zh-CN"/>
        </w:rPr>
        <w:t>引用标准名录</w:t>
      </w:r>
      <w:bookmarkEnd w:id="43"/>
    </w:p>
    <w:p w14:paraId="62B9D16B">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《钢结构设计标准》GB 50017</w:t>
      </w:r>
    </w:p>
    <w:p w14:paraId="67A30B72">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2</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《工程测量标准》GB 50026</w:t>
      </w:r>
    </w:p>
    <w:p w14:paraId="1BE8C051">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《钢结构工程施工质量验收标准》GB 50205</w:t>
      </w:r>
    </w:p>
    <w:p w14:paraId="08618E4D">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4</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《钢结构焊接规范》GB 50661</w:t>
      </w:r>
    </w:p>
    <w:p w14:paraId="3BC9631E">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5</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《混凝土结构工程施工规范》GB 50666</w:t>
      </w:r>
    </w:p>
    <w:p w14:paraId="3F65914D">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6</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《钢结构工程施工规范》GB 50755</w:t>
      </w:r>
    </w:p>
    <w:p w14:paraId="3587BEA2">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7</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《建筑与桥梁结构监测技术规范》GB 50982</w:t>
      </w:r>
    </w:p>
    <w:p w14:paraId="2F1E237F">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8</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《金属材料拉伸试验第 1 部分：室温试验方法》GB/T 228.1</w:t>
      </w:r>
    </w:p>
    <w:p w14:paraId="7B1F4BE4">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9</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《碳素结构钢》GB/T 700</w:t>
      </w:r>
    </w:p>
    <w:p w14:paraId="6643A49A">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0</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《低合金高强度结构钢》GB/T 1591</w:t>
      </w:r>
    </w:p>
    <w:p w14:paraId="5D1768B2">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1</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《合金结构钢》GB/T 3077</w:t>
      </w:r>
    </w:p>
    <w:p w14:paraId="6A28B0A1">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12</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《金属材料室温压缩试验方法》GB/T 7314</w:t>
      </w:r>
    </w:p>
    <w:p w14:paraId="6FE500D8">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3</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《橡胶支座第 1 部分：隔震橡胶支座试验方法》GB/T 20688.1</w:t>
      </w:r>
    </w:p>
    <w:p w14:paraId="5D6A0795">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4</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《橡胶支座第 3 部分：建筑隔震橡胶支座》GB/T 20688.3</w:t>
      </w:r>
    </w:p>
    <w:p w14:paraId="7BC13CAB">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5</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《橡胶支座第 5 部分：建筑隔震弹性滑板支座》GB/T 20688.5</w:t>
      </w:r>
    </w:p>
    <w:p w14:paraId="0A616AD7">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6</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《建筑用低屈服强度钢板》GB / T 28905</w:t>
      </w:r>
    </w:p>
    <w:p w14:paraId="102F06FD">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7</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《建筑摩擦摆隔震支座》GB/T 37358</w:t>
      </w:r>
    </w:p>
    <w:p w14:paraId="7B84939F">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8</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《建筑隔震工程施工及验收规范》</w:t>
      </w:r>
      <w:r>
        <w:rPr>
          <w:rFonts w:hint="eastAsia" w:ascii="Times New Roman" w:hAnsi="Times New Roman" w:cs="Times New Roman"/>
          <w:color w:val="auto"/>
          <w:szCs w:val="21"/>
          <w:lang w:val="en-US" w:eastAsia="zh-CN"/>
        </w:rPr>
        <w:t>JGJ 360-2015</w:t>
      </w:r>
    </w:p>
    <w:p w14:paraId="66C25C8A">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default" w:ascii="Times New Roman" w:hAnsi="Times New Roman" w:cs="Times New Roman"/>
          <w:b/>
          <w:color w:val="auto"/>
          <w:szCs w:val="21"/>
        </w:rPr>
        <w:t>1</w:t>
      </w:r>
      <w:r>
        <w:rPr>
          <w:rFonts w:hint="eastAsia" w:ascii="Times New Roman" w:hAnsi="Times New Roman" w:cs="Times New Roman"/>
          <w:b/>
          <w:color w:val="auto"/>
          <w:szCs w:val="21"/>
          <w:lang w:val="en-US" w:eastAsia="zh-CN"/>
        </w:rPr>
        <w:t>9</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《建筑变形测量规范》JGJ 8</w:t>
      </w:r>
    </w:p>
    <w:p w14:paraId="73910830">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20</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《钢结构高强度螺栓连接技术规程》JGJ 82</w:t>
      </w:r>
    </w:p>
    <w:p w14:paraId="1AD0A738">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2</w:t>
      </w:r>
      <w:r>
        <w:rPr>
          <w:rFonts w:hint="default" w:ascii="Times New Roman" w:hAnsi="Times New Roman" w:cs="Times New Roman"/>
          <w:b/>
          <w:color w:val="auto"/>
          <w:szCs w:val="21"/>
        </w:rPr>
        <w:t>1</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《建筑钢结构防腐蚀技术规程》JGJ/T 251</w:t>
      </w:r>
    </w:p>
    <w:p w14:paraId="45EE7B13">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22</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《建筑隔震橡胶支座》JG/T 118</w:t>
      </w:r>
    </w:p>
    <w:p w14:paraId="4598077D">
      <w:pPr>
        <w:widowControl/>
        <w:snapToGrid w:val="0"/>
        <w:spacing w:line="300" w:lineRule="auto"/>
        <w:ind w:firstLine="422" w:firstLineChars="200"/>
        <w:jc w:val="left"/>
        <w:rPr>
          <w:rFonts w:hint="default" w:ascii="Times New Roman" w:hAnsi="Times New Roman" w:cs="Times New Roman"/>
          <w:color w:val="auto"/>
          <w:szCs w:val="21"/>
          <w:lang w:val="en-US" w:eastAsia="zh-CN"/>
        </w:rPr>
      </w:pPr>
      <w:r>
        <w:rPr>
          <w:rFonts w:hint="eastAsia" w:ascii="Times New Roman" w:hAnsi="Times New Roman" w:cs="Times New Roman"/>
          <w:b/>
          <w:color w:val="auto"/>
          <w:szCs w:val="21"/>
          <w:lang w:val="en-US" w:eastAsia="zh-CN"/>
        </w:rPr>
        <w:t>23</w:t>
      </w:r>
      <w:r>
        <w:rPr>
          <w:rFonts w:hint="default" w:ascii="Times New Roman" w:hAnsi="Times New Roman" w:cs="Times New Roman"/>
          <w:color w:val="auto"/>
          <w:szCs w:val="21"/>
        </w:rPr>
        <w:t>　</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建筑工程减隔震技术规程</w:t>
      </w:r>
      <w:r>
        <w:rPr>
          <w:rFonts w:hint="default" w:ascii="Times New Roman" w:hAnsi="Times New Roman" w:cs="Times New Roman"/>
          <w:color w:val="auto"/>
          <w:szCs w:val="21"/>
          <w:lang w:val="en-US" w:eastAsia="zh-CN"/>
        </w:rPr>
        <w:t>》</w:t>
      </w:r>
      <w:r>
        <w:rPr>
          <w:rFonts w:hint="eastAsia" w:ascii="Times New Roman" w:hAnsi="Times New Roman" w:cs="Times New Roman"/>
          <w:color w:val="auto"/>
          <w:szCs w:val="21"/>
          <w:lang w:val="en-US" w:eastAsia="zh-CN"/>
        </w:rPr>
        <w:t>DB11/2075-2022</w:t>
      </w:r>
    </w:p>
    <w:p w14:paraId="55E12621">
      <w:pPr>
        <w:widowControl/>
        <w:snapToGrid w:val="0"/>
        <w:spacing w:line="300" w:lineRule="auto"/>
        <w:ind w:firstLine="420" w:firstLineChars="200"/>
        <w:jc w:val="left"/>
        <w:rPr>
          <w:rFonts w:hint="default" w:ascii="Times New Roman" w:hAnsi="Times New Roman" w:cs="Times New Roman"/>
          <w:color w:val="auto"/>
          <w:szCs w:val="21"/>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0"/>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文鼎特粗宋体简">
    <w:altName w:val="宋体"/>
    <w:panose1 w:val="00000000000000000000"/>
    <w:charset w:val="86"/>
    <w:family w:val="roman"/>
    <w:pitch w:val="default"/>
    <w:sig w:usb0="00000000" w:usb1="00000000" w:usb2="00000010" w:usb3="00000000" w:csb0="00040000" w:csb1="00000000"/>
  </w:font>
  <w:font w:name="TimesNewRomanPSMT">
    <w:altName w:val="Times New Roman"/>
    <w:panose1 w:val="00000000000000000000"/>
    <w:charset w:val="00"/>
    <w:family w:val="auto"/>
    <w:pitch w:val="default"/>
    <w:sig w:usb0="00000000" w:usb1="00000000" w:usb2="00000000" w:usb3="00000000" w:csb0="00000000" w:csb1="00000000"/>
  </w:font>
  <w:font w:name="TimesNewRomanPS-ItalicM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1B8238">
    <w:pPr>
      <w:pStyle w:val="6"/>
      <w:jc w:val="right"/>
      <w:rPr>
        <w:rFonts w:ascii="Times New Roman" w:hAnsi="Times New Roman" w:cs="Times New Roman"/>
        <w:sz w:val="21"/>
        <w:szCs w:val="21"/>
      </w:rPr>
    </w:pPr>
    <w:r>
      <w:rPr>
        <w:sz w:val="21"/>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5222B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E5222BB">
                    <w:pPr>
                      <w:pStyle w:val="6"/>
                    </w:pPr>
                    <w:r>
                      <w:fldChar w:fldCharType="begin"/>
                    </w:r>
                    <w:r>
                      <w:instrText xml:space="preserve"> PAGE  \* MERGEFORMAT </w:instrText>
                    </w:r>
                    <w:r>
                      <w:fldChar w:fldCharType="separate"/>
                    </w:r>
                    <w:r>
                      <w:t>1</w:t>
                    </w:r>
                    <w:r>
                      <w:fldChar w:fldCharType="end"/>
                    </w:r>
                  </w:p>
                </w:txbxContent>
              </v:textbox>
            </v:shape>
          </w:pict>
        </mc:Fallback>
      </mc:AlternateContent>
    </w:r>
  </w:p>
  <w:p w14:paraId="5A377F40">
    <w:pPr>
      <w:pStyle w:val="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778DC8">
    <w:pPr>
      <w:pStyle w:val="6"/>
      <w:jc w:val="right"/>
      <w:rPr>
        <w:rFonts w:ascii="Times New Roman" w:hAnsi="Times New Roman" w:cs="Times New Roman"/>
        <w:sz w:val="21"/>
        <w:szCs w:val="21"/>
      </w:rPr>
    </w:pPr>
    <w:r>
      <w:rPr>
        <w:sz w:val="21"/>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6646BB">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5D6646BB">
                    <w:pPr>
                      <w:pStyle w:val="6"/>
                    </w:pPr>
                    <w:r>
                      <w:fldChar w:fldCharType="begin"/>
                    </w:r>
                    <w:r>
                      <w:instrText xml:space="preserve"> PAGE  \* MERGEFORMAT </w:instrText>
                    </w:r>
                    <w:r>
                      <w:fldChar w:fldCharType="separate"/>
                    </w:r>
                    <w:r>
                      <w:t>1</w:t>
                    </w:r>
                    <w:r>
                      <w:fldChar w:fldCharType="end"/>
                    </w:r>
                  </w:p>
                </w:txbxContent>
              </v:textbox>
            </v:shape>
          </w:pict>
        </mc:Fallback>
      </mc:AlternateContent>
    </w:r>
  </w:p>
  <w:p w14:paraId="173FC5A7">
    <w:pPr>
      <w:pStyle w:val="6"/>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E55CD3"/>
    <w:rsid w:val="001E5AFA"/>
    <w:rsid w:val="00991AC9"/>
    <w:rsid w:val="00E2443F"/>
    <w:rsid w:val="01820685"/>
    <w:rsid w:val="01BA0F16"/>
    <w:rsid w:val="02B8684F"/>
    <w:rsid w:val="02E22450"/>
    <w:rsid w:val="035B5E16"/>
    <w:rsid w:val="03C57E2B"/>
    <w:rsid w:val="03D73EF9"/>
    <w:rsid w:val="03EC02E5"/>
    <w:rsid w:val="04406FBB"/>
    <w:rsid w:val="057A040F"/>
    <w:rsid w:val="059B1353"/>
    <w:rsid w:val="06051C2C"/>
    <w:rsid w:val="0648788B"/>
    <w:rsid w:val="069606FA"/>
    <w:rsid w:val="06C547B0"/>
    <w:rsid w:val="076E6301"/>
    <w:rsid w:val="07A76AD9"/>
    <w:rsid w:val="080578C8"/>
    <w:rsid w:val="080746A4"/>
    <w:rsid w:val="087403B4"/>
    <w:rsid w:val="08BB7FC7"/>
    <w:rsid w:val="08E62100"/>
    <w:rsid w:val="0A5A3AB1"/>
    <w:rsid w:val="0AD54CD7"/>
    <w:rsid w:val="0AF37895"/>
    <w:rsid w:val="0B76588A"/>
    <w:rsid w:val="0B8510B4"/>
    <w:rsid w:val="0C2B64CB"/>
    <w:rsid w:val="0CCF04B6"/>
    <w:rsid w:val="0E5337AC"/>
    <w:rsid w:val="0EF0767D"/>
    <w:rsid w:val="0F4868FC"/>
    <w:rsid w:val="10002B61"/>
    <w:rsid w:val="10E036D4"/>
    <w:rsid w:val="10F0255E"/>
    <w:rsid w:val="114A5D73"/>
    <w:rsid w:val="11D2457E"/>
    <w:rsid w:val="122307E0"/>
    <w:rsid w:val="126D6830"/>
    <w:rsid w:val="12BD3787"/>
    <w:rsid w:val="13E17E58"/>
    <w:rsid w:val="142923A9"/>
    <w:rsid w:val="1464018F"/>
    <w:rsid w:val="14BD7B42"/>
    <w:rsid w:val="14C54870"/>
    <w:rsid w:val="150D08D9"/>
    <w:rsid w:val="15263F48"/>
    <w:rsid w:val="15980B32"/>
    <w:rsid w:val="15E826D3"/>
    <w:rsid w:val="16610667"/>
    <w:rsid w:val="16795EA5"/>
    <w:rsid w:val="168F3EBC"/>
    <w:rsid w:val="182D0F0C"/>
    <w:rsid w:val="182D6124"/>
    <w:rsid w:val="18333372"/>
    <w:rsid w:val="1899720B"/>
    <w:rsid w:val="199D487D"/>
    <w:rsid w:val="19D137A0"/>
    <w:rsid w:val="1A3767AD"/>
    <w:rsid w:val="1A9958F9"/>
    <w:rsid w:val="1AB40FEC"/>
    <w:rsid w:val="1ABB7F9D"/>
    <w:rsid w:val="1B0F69E4"/>
    <w:rsid w:val="1BBC409B"/>
    <w:rsid w:val="1BDA740E"/>
    <w:rsid w:val="1BE26D96"/>
    <w:rsid w:val="1BFA5BC0"/>
    <w:rsid w:val="1C4308A2"/>
    <w:rsid w:val="1CCB5637"/>
    <w:rsid w:val="1CE52DCF"/>
    <w:rsid w:val="1D2A562F"/>
    <w:rsid w:val="1D8858A6"/>
    <w:rsid w:val="1E692AFB"/>
    <w:rsid w:val="1F1C55B5"/>
    <w:rsid w:val="1F913917"/>
    <w:rsid w:val="1F9747F8"/>
    <w:rsid w:val="1F9F6B91"/>
    <w:rsid w:val="20424552"/>
    <w:rsid w:val="206E7B9E"/>
    <w:rsid w:val="20B30BE7"/>
    <w:rsid w:val="216546FC"/>
    <w:rsid w:val="21AB6403"/>
    <w:rsid w:val="21BD5637"/>
    <w:rsid w:val="22156A1D"/>
    <w:rsid w:val="226D7FB0"/>
    <w:rsid w:val="22D23B08"/>
    <w:rsid w:val="237939C8"/>
    <w:rsid w:val="23D863C5"/>
    <w:rsid w:val="2533055E"/>
    <w:rsid w:val="25980707"/>
    <w:rsid w:val="25FE7264"/>
    <w:rsid w:val="27010E6C"/>
    <w:rsid w:val="27EF78D4"/>
    <w:rsid w:val="27FB4D3B"/>
    <w:rsid w:val="28110BC6"/>
    <w:rsid w:val="28430FB8"/>
    <w:rsid w:val="287D62BA"/>
    <w:rsid w:val="28DB6921"/>
    <w:rsid w:val="2A217325"/>
    <w:rsid w:val="2A6335E5"/>
    <w:rsid w:val="2A6A2E6B"/>
    <w:rsid w:val="2AAD1993"/>
    <w:rsid w:val="2BB31CF1"/>
    <w:rsid w:val="2CAB681E"/>
    <w:rsid w:val="2D097CA9"/>
    <w:rsid w:val="2D1F6B91"/>
    <w:rsid w:val="2DAD1C35"/>
    <w:rsid w:val="2DD27B75"/>
    <w:rsid w:val="2DE83EC5"/>
    <w:rsid w:val="2EF22549"/>
    <w:rsid w:val="2EF47809"/>
    <w:rsid w:val="2FA02FAC"/>
    <w:rsid w:val="2FA62CDE"/>
    <w:rsid w:val="2FB0759E"/>
    <w:rsid w:val="31791670"/>
    <w:rsid w:val="329C6B0B"/>
    <w:rsid w:val="33AE0668"/>
    <w:rsid w:val="33F76A8D"/>
    <w:rsid w:val="34A2023E"/>
    <w:rsid w:val="34FE7B8B"/>
    <w:rsid w:val="35287618"/>
    <w:rsid w:val="35B76F56"/>
    <w:rsid w:val="35F07804"/>
    <w:rsid w:val="36253975"/>
    <w:rsid w:val="3664371D"/>
    <w:rsid w:val="375B384C"/>
    <w:rsid w:val="378701DD"/>
    <w:rsid w:val="37C23486"/>
    <w:rsid w:val="381E72D0"/>
    <w:rsid w:val="38210F59"/>
    <w:rsid w:val="383269C5"/>
    <w:rsid w:val="38B92F09"/>
    <w:rsid w:val="38E24F3D"/>
    <w:rsid w:val="39107BDA"/>
    <w:rsid w:val="39313F74"/>
    <w:rsid w:val="399A55F9"/>
    <w:rsid w:val="39B45CA7"/>
    <w:rsid w:val="3A0D03CF"/>
    <w:rsid w:val="3AFE1399"/>
    <w:rsid w:val="3B56454A"/>
    <w:rsid w:val="3B705D63"/>
    <w:rsid w:val="3CC65B02"/>
    <w:rsid w:val="3D662A01"/>
    <w:rsid w:val="3D7E1E15"/>
    <w:rsid w:val="3DBF13CC"/>
    <w:rsid w:val="3E450572"/>
    <w:rsid w:val="3E5E082D"/>
    <w:rsid w:val="3E822BE2"/>
    <w:rsid w:val="3E8E6F95"/>
    <w:rsid w:val="3F09312C"/>
    <w:rsid w:val="3F655034"/>
    <w:rsid w:val="3FE75E60"/>
    <w:rsid w:val="4028557E"/>
    <w:rsid w:val="404A7D2C"/>
    <w:rsid w:val="40AF25F6"/>
    <w:rsid w:val="41AA757D"/>
    <w:rsid w:val="41BA3595"/>
    <w:rsid w:val="41C16349"/>
    <w:rsid w:val="41F94685"/>
    <w:rsid w:val="426B0453"/>
    <w:rsid w:val="428046ED"/>
    <w:rsid w:val="42ED097B"/>
    <w:rsid w:val="42FE6B52"/>
    <w:rsid w:val="435A1D99"/>
    <w:rsid w:val="44070FA8"/>
    <w:rsid w:val="44416C19"/>
    <w:rsid w:val="444367B4"/>
    <w:rsid w:val="44464A12"/>
    <w:rsid w:val="446A42BF"/>
    <w:rsid w:val="44D87CA9"/>
    <w:rsid w:val="45231F28"/>
    <w:rsid w:val="453419F6"/>
    <w:rsid w:val="453A3461"/>
    <w:rsid w:val="45564667"/>
    <w:rsid w:val="45936CF8"/>
    <w:rsid w:val="45941FAD"/>
    <w:rsid w:val="45A41E26"/>
    <w:rsid w:val="4613452C"/>
    <w:rsid w:val="4676552E"/>
    <w:rsid w:val="46FB2FCC"/>
    <w:rsid w:val="470760FF"/>
    <w:rsid w:val="475C7606"/>
    <w:rsid w:val="481B7A0A"/>
    <w:rsid w:val="48FE7219"/>
    <w:rsid w:val="490253A9"/>
    <w:rsid w:val="4A062488"/>
    <w:rsid w:val="4A722F3F"/>
    <w:rsid w:val="4A8A6849"/>
    <w:rsid w:val="4A9434C1"/>
    <w:rsid w:val="4B372E18"/>
    <w:rsid w:val="4B696E0D"/>
    <w:rsid w:val="4B927405"/>
    <w:rsid w:val="4C202478"/>
    <w:rsid w:val="4C4E0DF5"/>
    <w:rsid w:val="4D2C4973"/>
    <w:rsid w:val="4D896830"/>
    <w:rsid w:val="4E101FEA"/>
    <w:rsid w:val="4E31680D"/>
    <w:rsid w:val="4E49155F"/>
    <w:rsid w:val="4E720ED4"/>
    <w:rsid w:val="4EFF37FC"/>
    <w:rsid w:val="4FC87B43"/>
    <w:rsid w:val="50762C05"/>
    <w:rsid w:val="512F4F59"/>
    <w:rsid w:val="517556F4"/>
    <w:rsid w:val="51F74D81"/>
    <w:rsid w:val="524005C6"/>
    <w:rsid w:val="52B51BE3"/>
    <w:rsid w:val="52EB1AA0"/>
    <w:rsid w:val="531B563E"/>
    <w:rsid w:val="53890047"/>
    <w:rsid w:val="53CF70F4"/>
    <w:rsid w:val="541A755D"/>
    <w:rsid w:val="54AA2149"/>
    <w:rsid w:val="54BB42BA"/>
    <w:rsid w:val="5559291B"/>
    <w:rsid w:val="558F6A97"/>
    <w:rsid w:val="5768140F"/>
    <w:rsid w:val="579F1BE7"/>
    <w:rsid w:val="58915571"/>
    <w:rsid w:val="59047BBC"/>
    <w:rsid w:val="59544A08"/>
    <w:rsid w:val="59F37226"/>
    <w:rsid w:val="5A373E7D"/>
    <w:rsid w:val="5A3A419C"/>
    <w:rsid w:val="5A5945B1"/>
    <w:rsid w:val="5A780386"/>
    <w:rsid w:val="5B1A17AA"/>
    <w:rsid w:val="5B6B071C"/>
    <w:rsid w:val="5B8C0096"/>
    <w:rsid w:val="5BB82455"/>
    <w:rsid w:val="5BEC7B06"/>
    <w:rsid w:val="5C7E0DB9"/>
    <w:rsid w:val="5CD42BB9"/>
    <w:rsid w:val="5D276D23"/>
    <w:rsid w:val="5D3C64E8"/>
    <w:rsid w:val="5D721B8E"/>
    <w:rsid w:val="5D781A08"/>
    <w:rsid w:val="5DE55CD3"/>
    <w:rsid w:val="5E4B7AC1"/>
    <w:rsid w:val="5F3A0348"/>
    <w:rsid w:val="5F9515E8"/>
    <w:rsid w:val="5FA46786"/>
    <w:rsid w:val="60826771"/>
    <w:rsid w:val="60976C03"/>
    <w:rsid w:val="6181497E"/>
    <w:rsid w:val="61C611C4"/>
    <w:rsid w:val="61FB755A"/>
    <w:rsid w:val="62235C34"/>
    <w:rsid w:val="635F5297"/>
    <w:rsid w:val="639746B0"/>
    <w:rsid w:val="63FB2867"/>
    <w:rsid w:val="642C1DFB"/>
    <w:rsid w:val="64F8213C"/>
    <w:rsid w:val="651102A6"/>
    <w:rsid w:val="65F532F5"/>
    <w:rsid w:val="66C647A9"/>
    <w:rsid w:val="6742664C"/>
    <w:rsid w:val="67DF0F75"/>
    <w:rsid w:val="681E707B"/>
    <w:rsid w:val="68227C1F"/>
    <w:rsid w:val="68BA63BF"/>
    <w:rsid w:val="68FE5E0B"/>
    <w:rsid w:val="693A15D5"/>
    <w:rsid w:val="698D4711"/>
    <w:rsid w:val="69AF0E31"/>
    <w:rsid w:val="69D44948"/>
    <w:rsid w:val="69F90D67"/>
    <w:rsid w:val="6AEA5F85"/>
    <w:rsid w:val="6B447F76"/>
    <w:rsid w:val="6B6A1FFA"/>
    <w:rsid w:val="6B844D59"/>
    <w:rsid w:val="6BB348C5"/>
    <w:rsid w:val="6C062158"/>
    <w:rsid w:val="6CAD50B5"/>
    <w:rsid w:val="6D263595"/>
    <w:rsid w:val="6DA15191"/>
    <w:rsid w:val="6E6E00CF"/>
    <w:rsid w:val="6E88133F"/>
    <w:rsid w:val="6E983B1D"/>
    <w:rsid w:val="6EDE2E32"/>
    <w:rsid w:val="700E693A"/>
    <w:rsid w:val="70741EDA"/>
    <w:rsid w:val="70BE0020"/>
    <w:rsid w:val="70F351BB"/>
    <w:rsid w:val="71902109"/>
    <w:rsid w:val="72B55038"/>
    <w:rsid w:val="72B9112D"/>
    <w:rsid w:val="7337767A"/>
    <w:rsid w:val="73573982"/>
    <w:rsid w:val="739D74CE"/>
    <w:rsid w:val="73C60674"/>
    <w:rsid w:val="74A72AF4"/>
    <w:rsid w:val="74D44737"/>
    <w:rsid w:val="751A494D"/>
    <w:rsid w:val="754C670E"/>
    <w:rsid w:val="76223CFB"/>
    <w:rsid w:val="76924A9C"/>
    <w:rsid w:val="76936FFF"/>
    <w:rsid w:val="76A0386B"/>
    <w:rsid w:val="76F06FB7"/>
    <w:rsid w:val="771C74EA"/>
    <w:rsid w:val="77686DC3"/>
    <w:rsid w:val="78271FB3"/>
    <w:rsid w:val="78507A23"/>
    <w:rsid w:val="79762A93"/>
    <w:rsid w:val="7A4B20FB"/>
    <w:rsid w:val="7B061F6A"/>
    <w:rsid w:val="7B51655E"/>
    <w:rsid w:val="7BC1069D"/>
    <w:rsid w:val="7C093B40"/>
    <w:rsid w:val="7C1D02AD"/>
    <w:rsid w:val="7C270395"/>
    <w:rsid w:val="7C8D505F"/>
    <w:rsid w:val="7CE95E4F"/>
    <w:rsid w:val="7D376ABB"/>
    <w:rsid w:val="7D63299C"/>
    <w:rsid w:val="7D67083E"/>
    <w:rsid w:val="7D7E460D"/>
    <w:rsid w:val="7DAF54EB"/>
    <w:rsid w:val="7E11733E"/>
    <w:rsid w:val="7EC61F08"/>
    <w:rsid w:val="7F1941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3" w:lineRule="auto"/>
      <w:outlineLvl w:val="1"/>
    </w:pPr>
    <w:rPr>
      <w:rFonts w:ascii="Arial" w:hAnsi="Arial" w:eastAsia="黑体"/>
      <w:b/>
      <w:sz w:val="32"/>
    </w:rPr>
  </w:style>
  <w:style w:type="paragraph" w:styleId="4">
    <w:name w:val="heading 6"/>
    <w:basedOn w:val="1"/>
    <w:next w:val="1"/>
    <w:qFormat/>
    <w:uiPriority w:val="0"/>
    <w:pPr>
      <w:keepNext/>
      <w:keepLines/>
      <w:spacing w:before="240" w:after="64" w:line="320" w:lineRule="atLeast"/>
      <w:outlineLvl w:val="5"/>
    </w:pPr>
    <w:rPr>
      <w:rFonts w:ascii="Cambria" w:hAnsi="Cambria" w:eastAsia="宋体" w:cs="Times New Roman"/>
      <w:b/>
      <w:bCs/>
      <w:sz w:val="24"/>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Plain Text"/>
    <w:basedOn w:val="1"/>
    <w:qFormat/>
    <w:uiPriority w:val="0"/>
    <w:pPr>
      <w:widowControl/>
      <w:jc w:val="left"/>
    </w:pPr>
    <w:rPr>
      <w:rFonts w:ascii="宋体" w:hAnsi="Courier New" w:eastAsia="宋体" w:cs="Times New Roman"/>
      <w:kern w:val="0"/>
      <w:szCs w:val="21"/>
    </w:rPr>
  </w:style>
  <w:style w:type="paragraph" w:styleId="6">
    <w:name w:val="footer"/>
    <w:basedOn w:val="1"/>
    <w:unhideWhenUsed/>
    <w:qFormat/>
    <w:uiPriority w:val="99"/>
    <w:pPr>
      <w:tabs>
        <w:tab w:val="center" w:pos="4153"/>
        <w:tab w:val="right" w:pos="8306"/>
      </w:tabs>
      <w:snapToGrid w:val="0"/>
      <w:jc w:val="left"/>
    </w:pPr>
    <w:rPr>
      <w:sz w:val="18"/>
      <w:szCs w:val="18"/>
    </w:rPr>
  </w:style>
  <w:style w:type="paragraph" w:styleId="7">
    <w:name w:val="toc 1"/>
    <w:basedOn w:val="1"/>
    <w:next w:val="1"/>
    <w:qFormat/>
    <w:uiPriority w:val="0"/>
  </w:style>
  <w:style w:type="paragraph" w:styleId="8">
    <w:name w:val="toc 2"/>
    <w:basedOn w:val="1"/>
    <w:next w:val="1"/>
    <w:qFormat/>
    <w:uiPriority w:val="39"/>
    <w:pPr>
      <w:ind w:left="420" w:leftChars="200"/>
    </w:pPr>
  </w:style>
  <w:style w:type="table" w:styleId="10">
    <w:name w:val="Table Grid"/>
    <w:basedOn w:val="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2">
    <w:name w:val="标准文件_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wmf"/><Relationship Id="rId8" Type="http://schemas.openxmlformats.org/officeDocument/2006/relationships/oleObject" Target="embeddings/oleObject2.bin"/><Relationship Id="rId7" Type="http://schemas.openxmlformats.org/officeDocument/2006/relationships/image" Target="media/image1.wmf"/><Relationship Id="rId6" Type="http://schemas.openxmlformats.org/officeDocument/2006/relationships/oleObject" Target="embeddings/oleObject1.bin"/><Relationship Id="rId5" Type="http://schemas.openxmlformats.org/officeDocument/2006/relationships/theme" Target="theme/theme1.xml"/><Relationship Id="rId4" Type="http://schemas.openxmlformats.org/officeDocument/2006/relationships/footer" Target="footer2.xml"/><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17.png"/><Relationship Id="rId3" Type="http://schemas.openxmlformats.org/officeDocument/2006/relationships/footer" Target="footer1.xml"/><Relationship Id="rId29" Type="http://schemas.openxmlformats.org/officeDocument/2006/relationships/image" Target="media/image16.png"/><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wmf"/><Relationship Id="rId17" Type="http://schemas.openxmlformats.org/officeDocument/2006/relationships/oleObject" Target="embeddings/oleObject8.bin"/><Relationship Id="rId16" Type="http://schemas.openxmlformats.org/officeDocument/2006/relationships/image" Target="media/image4.wmf"/><Relationship Id="rId15" Type="http://schemas.openxmlformats.org/officeDocument/2006/relationships/oleObject" Target="embeddings/oleObject7.bin"/><Relationship Id="rId14" Type="http://schemas.openxmlformats.org/officeDocument/2006/relationships/oleObject" Target="embeddings/oleObject6.bin"/><Relationship Id="rId13" Type="http://schemas.openxmlformats.org/officeDocument/2006/relationships/oleObject" Target="embeddings/oleObject5.bin"/><Relationship Id="rId12" Type="http://schemas.openxmlformats.org/officeDocument/2006/relationships/oleObject" Target="embeddings/oleObject4.bin"/><Relationship Id="rId11" Type="http://schemas.openxmlformats.org/officeDocument/2006/relationships/image" Target="media/image3.wmf"/><Relationship Id="rId10" Type="http://schemas.openxmlformats.org/officeDocument/2006/relationships/oleObject" Target="embeddings/oleObject3.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44</Pages>
  <Words>5819</Words>
  <Characters>6821</Characters>
  <Lines>0</Lines>
  <Paragraphs>0</Paragraphs>
  <TotalTime>0</TotalTime>
  <ScaleCrop>false</ScaleCrop>
  <LinksUpToDate>false</LinksUpToDate>
  <CharactersWithSpaces>7105</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2025-05-28T01:44:00Z</dcterms:created>
  <dc:creator>W</dc:creator>
  <cp:lastModifiedBy>张圈圈</cp:lastModifiedBy>
  <dcterms:modified xsi:type="dcterms:W3CDTF">2025-09-11T03:01:15Z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KSOTemplateDocerSaveRecord">
    <vt:lpwstr>eyJoZGlkIjoiMDZhNjA0N2Q2NzdkOWMzNzkxMzM2ODRkY2NlODZlNjUiLCJ1c2VySWQiOiIzOTkyMDQ4MDEifQ==</vt:lpwstr>
  </property>
  <property fmtid="{D5CDD505-2E9C-101B-9397-08002B2CF9AE}" pid="4" name="ICV">
    <vt:lpwstr>6E02AE477EEF4288BD4D1DCC4A56E97C_12</vt:lpwstr>
  </property>
</Properties>
</file>